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RELIGION CLAUSES</w:t>
            </w:r>
          </w:p>
        </w:tc>
      </w:tr>
    </w:tbl>
    <w:p w:rsidR="00000000" w:rsidDel="00000000" w:rsidP="00000000" w:rsidRDefault="00000000" w:rsidRPr="00000000" w14:paraId="00000003">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First Amendment has two clauses related to religion: one preventing the government establishment of religion (the Establishment Clause) and the other protecting the ability to freely exercise religious beliefs (the Free Exercise Clause). In this activity, you will review these clauses, why they were included in the Bill of Rights, the issues they address, and how the Supreme Court has interpreted them over time.</w:t>
      </w:r>
    </w:p>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this activity, you will </w:t>
      </w:r>
      <w:r w:rsidDel="00000000" w:rsidR="00000000" w:rsidRPr="00000000">
        <w:rPr>
          <w:rFonts w:ascii="Arial" w:cs="Arial" w:eastAsia="Arial" w:hAnsi="Arial"/>
          <w:rtl w:val="0"/>
        </w:rPr>
        <w:t xml:space="preserve">read the </w:t>
      </w:r>
      <w:r w:rsidDel="00000000" w:rsidR="00000000" w:rsidRPr="00000000">
        <w:rPr>
          <w:rFonts w:ascii="Arial" w:cs="Arial" w:eastAsia="Arial" w:hAnsi="Arial"/>
          <w:i w:val="1"/>
          <w:rtl w:val="0"/>
        </w:rPr>
        <w:t xml:space="preserve">Interactive Constitution</w:t>
      </w:r>
      <w:r w:rsidDel="00000000" w:rsidR="00000000" w:rsidRPr="00000000">
        <w:rPr>
          <w:rFonts w:ascii="Arial" w:cs="Arial" w:eastAsia="Arial" w:hAnsi="Arial"/>
          <w:rtl w:val="0"/>
        </w:rPr>
        <w:t xml:space="preserve"> Common Interpretation essays on the </w:t>
      </w:r>
      <w:hyperlink r:id="rId7">
        <w:r w:rsidDel="00000000" w:rsidR="00000000" w:rsidRPr="00000000">
          <w:rPr>
            <w:rFonts w:ascii="Arial" w:cs="Arial" w:eastAsia="Arial" w:hAnsi="Arial"/>
            <w:color w:val="1155cc"/>
            <w:u w:val="single"/>
            <w:rtl w:val="0"/>
          </w:rPr>
          <w:t xml:space="preserve">Establishment Clause</w:t>
        </w:r>
      </w:hyperlink>
      <w:r w:rsidDel="00000000" w:rsidR="00000000" w:rsidRPr="00000000">
        <w:rPr>
          <w:rFonts w:ascii="Arial" w:cs="Arial" w:eastAsia="Arial" w:hAnsi="Arial"/>
          <w:rtl w:val="0"/>
        </w:rPr>
        <w:t xml:space="preserve"> or the </w:t>
      </w:r>
      <w:hyperlink r:id="rId8">
        <w:r w:rsidDel="00000000" w:rsidR="00000000" w:rsidRPr="00000000">
          <w:rPr>
            <w:rFonts w:ascii="Arial" w:cs="Arial" w:eastAsia="Arial" w:hAnsi="Arial"/>
            <w:color w:val="1155cc"/>
            <w:u w:val="single"/>
            <w:rtl w:val="0"/>
          </w:rPr>
          <w:t xml:space="preserve">Free Exercise Clause</w:t>
        </w:r>
      </w:hyperlink>
      <w:r w:rsidDel="00000000" w:rsidR="00000000" w:rsidRPr="00000000">
        <w:rPr>
          <w:rFonts w:ascii="Arial" w:cs="Arial" w:eastAsia="Arial" w:hAnsi="Arial"/>
          <w:rtl w:val="0"/>
        </w:rPr>
        <w:t xml:space="preserve">. Complete the chart below with information from what you read. </w:t>
      </w:r>
    </w:p>
    <w:p w:rsidR="00000000" w:rsidDel="00000000" w:rsidP="00000000" w:rsidRDefault="00000000" w:rsidRPr="00000000" w14:paraId="00000008">
      <w:pPr>
        <w:spacing w:after="0" w:line="240" w:lineRule="auto"/>
        <w:ind w:left="0" w:firstLine="0"/>
        <w:rPr>
          <w:rFonts w:ascii="Arial" w:cs="Arial" w:eastAsia="Arial" w:hAnsi="Arial"/>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555"/>
        <w:gridCol w:w="5805"/>
        <w:tblGridChange w:id="0">
          <w:tblGrid>
            <w:gridCol w:w="3555"/>
            <w:gridCol w:w="5805"/>
          </w:tblGrid>
        </w:tblGridChange>
      </w:tblGrid>
      <w:tr>
        <w:trPr>
          <w:cantSplit w:val="0"/>
          <w:trHeight w:val="720"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Which essay did you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008" w:hRule="atLeast"/>
          <w:tblHeader w:val="0"/>
        </w:trPr>
        <w:tc>
          <w:tcPr>
            <w:vMerge w:val="restart"/>
            <w:shd w:fill="f3f3f3"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List at least </w:t>
            </w:r>
            <w:r w:rsidDel="00000000" w:rsidR="00000000" w:rsidRPr="00000000">
              <w:rPr>
                <w:rFonts w:ascii="Arial" w:cs="Arial" w:eastAsia="Arial" w:hAnsi="Arial"/>
                <w:b w:val="1"/>
                <w:color w:val="002169"/>
                <w:u w:val="single"/>
                <w:rtl w:val="0"/>
              </w:rPr>
              <w:t xml:space="preserve">three</w:t>
            </w:r>
            <w:r w:rsidDel="00000000" w:rsidR="00000000" w:rsidRPr="00000000">
              <w:rPr>
                <w:rFonts w:ascii="Arial" w:cs="Arial" w:eastAsia="Arial" w:hAnsi="Arial"/>
                <w:color w:val="002169"/>
                <w:rtl w:val="0"/>
              </w:rPr>
              <w:t xml:space="preserve"> big ideas from the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008" w:hRule="atLeast"/>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008" w:hRule="atLeast"/>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1440" w:hRule="atLeast"/>
          <w:tblHeader w:val="0"/>
        </w:trPr>
        <w:tc>
          <w:tcPr>
            <w:vMerge w:val="restart"/>
            <w:shd w:fill="f3f3f3"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Provide details about the historical background for the clause.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tl w:val="0"/>
              </w:rPr>
            </w:r>
          </w:p>
        </w:tc>
      </w:tr>
      <w:tr>
        <w:trPr>
          <w:cantSplit w:val="0"/>
          <w:trHeight w:val="1440" w:hRule="atLeast"/>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1440" w:hRule="atLeast"/>
          <w:tblHeader w:val="0"/>
        </w:trPr>
        <w:tc>
          <w:tcPr>
            <w:vMerge w:val="restart"/>
            <w:shd w:fill="f3f3f3"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What are some key constitutional issues that have arisen under the clause?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tl w:val="0"/>
              </w:rPr>
            </w:r>
          </w:p>
        </w:tc>
      </w:tr>
      <w:tr>
        <w:trPr>
          <w:cantSplit w:val="0"/>
          <w:trHeight w:val="1440" w:hRule="atLeast"/>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vMerge w:val="continue"/>
            <w:shd w:fill="f3f3f3"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585" w:hRule="atLeast"/>
          <w:tblHeader w:val="0"/>
        </w:trPr>
        <w:tc>
          <w:tcPr>
            <w:gridSpan w:val="2"/>
            <w:shd w:fill="f3f3f3"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Using the information you listed above, create a one-paragraph summary of your essay. </w:t>
            </w:r>
          </w:p>
        </w:tc>
      </w:tr>
      <w:tr>
        <w:trPr>
          <w:cantSplit w:val="0"/>
          <w:trHeight w:val="3103.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E">
      <w:pPr>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3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32">
    <w:pPr>
      <w:spacing w:after="0" w:line="240" w:lineRule="auto"/>
      <w:rPr/>
    </w:pPr>
    <w:r w:rsidDel="00000000" w:rsidR="00000000" w:rsidRPr="00000000">
      <w:rPr>
        <w:rFonts w:ascii="Arial" w:cs="Arial" w:eastAsia="Arial" w:hAnsi="Arial"/>
        <w:color w:val="002169"/>
        <w:rtl w:val="0"/>
      </w:rPr>
      <w:t xml:space="preserve">10.3 Activity Guide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459E"/>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8459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58459E"/>
    <w:pPr>
      <w:ind w:left="720"/>
      <w:contextualSpacing w:val="1"/>
    </w:pPr>
  </w:style>
  <w:style w:type="table" w:styleId="TableGrid">
    <w:name w:val="Table Grid"/>
    <w:basedOn w:val="TableNormal"/>
    <w:uiPriority w:val="39"/>
    <w:rsid w:val="005845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amendments/amendment-i/interpretations/264" TargetMode="External"/><Relationship Id="rId8" Type="http://schemas.openxmlformats.org/officeDocument/2006/relationships/hyperlink" Target="https://constitutioncenter.org/the-constitution/amendments/amendment-i/interpretations/2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n/sPJSqtIxUqB156Unyq7mS7g==">AMUW2mWdqENb8iN0iUrcrM9dkfC6TBiyoTcWz28lvKctCZM27AnH1IYq3uqBU5PNvQZ6IP0a/31AG/Rq0631TETx2c9uXS9GmP1+y/JCrrdx3+g1xLDxnj8=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2022-06-10T19:23:00Z</dcterms:created>
  <dc:creator>Nick Splendoria</dc:creator>
</cp:coreProperties>
</file>