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SUPREME COURT “CLASS PHOTO”</w:t>
            </w:r>
          </w:p>
        </w:tc>
      </w:tr>
    </w:tbl>
    <w:p w:rsidR="00000000" w:rsidDel="00000000" w:rsidP="00000000" w:rsidRDefault="00000000" w:rsidRPr="00000000" w14:paraId="00000003">
      <w:pPr>
        <w:spacing w:after="0" w:line="24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rtl w:val="0"/>
        </w:rPr>
        <w:t xml:space="preserve">Article III of the Constitution establishes the national government’s judicial branch: the federal judiciary, headed by a single Supreme Court. In this activity, you will examine the current justices of the Supreme Court and learn how a Supreme Court nominee gets appointed to the Supreme Court.</w:t>
      </w:r>
    </w:p>
    <w:p w:rsidR="00000000" w:rsidDel="00000000" w:rsidP="00000000" w:rsidRDefault="00000000" w:rsidRPr="00000000" w14:paraId="00000005">
      <w:pPr>
        <w:spacing w:line="240" w:lineRule="auto"/>
        <w:jc w:val="center"/>
        <w:rPr>
          <w:rFonts w:ascii="Arial" w:cs="Arial" w:eastAsia="Arial" w:hAnsi="Arial"/>
        </w:rPr>
      </w:pPr>
      <w:r w:rsidDel="00000000" w:rsidR="00000000" w:rsidRPr="00000000">
        <w:rPr>
          <w:rFonts w:ascii="Arial" w:cs="Arial" w:eastAsia="Arial" w:hAnsi="Arial"/>
          <w:rtl w:val="0"/>
        </w:rPr>
        <w:t xml:space="preserve">___________</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Review the </w:t>
      </w:r>
      <w:hyperlink r:id="rId7">
        <w:r w:rsidDel="00000000" w:rsidR="00000000" w:rsidRPr="00000000">
          <w:rPr>
            <w:rFonts w:ascii="Arial" w:cs="Arial" w:eastAsia="Arial" w:hAnsi="Arial"/>
            <w:color w:val="1155cc"/>
            <w:u w:val="single"/>
            <w:rtl w:val="0"/>
          </w:rPr>
          <w:t xml:space="preserve">Info Brief: SCOTUS Class Photos</w:t>
        </w:r>
      </w:hyperlink>
      <w:r w:rsidDel="00000000" w:rsidR="00000000" w:rsidRPr="00000000">
        <w:rPr>
          <w:rFonts w:ascii="Arial" w:cs="Arial" w:eastAsia="Arial" w:hAnsi="Arial"/>
          <w:rtl w:val="0"/>
        </w:rPr>
        <w:t xml:space="preserve"> presentation and read the </w:t>
      </w:r>
      <w:hyperlink r:id="rId8">
        <w:r w:rsidDel="00000000" w:rsidR="00000000" w:rsidRPr="00000000">
          <w:rPr>
            <w:rFonts w:ascii="Arial" w:cs="Arial" w:eastAsia="Arial" w:hAnsi="Arial"/>
            <w:color w:val="1155cc"/>
            <w:u w:val="single"/>
            <w:rtl w:val="0"/>
          </w:rPr>
          <w:t xml:space="preserve">Info Brief: Supreme Court</w:t>
        </w:r>
      </w:hyperlink>
      <w:r w:rsidDel="00000000" w:rsidR="00000000" w:rsidRPr="00000000">
        <w:rPr>
          <w:rFonts w:ascii="Arial" w:cs="Arial" w:eastAsia="Arial" w:hAnsi="Arial"/>
          <w:rtl w:val="0"/>
        </w:rPr>
        <w:t xml:space="preserve"> document and answer the following questions.</w:t>
      </w:r>
    </w:p>
    <w:p w:rsidR="00000000" w:rsidDel="00000000" w:rsidP="00000000" w:rsidRDefault="00000000" w:rsidRPr="00000000" w14:paraId="00000007">
      <w:pPr>
        <w:rPr>
          <w:rFonts w:ascii="Arial" w:cs="Arial" w:eastAsia="Arial" w:hAnsi="Arial"/>
        </w:rPr>
      </w:pPr>
      <w:r w:rsidDel="00000000" w:rsidR="00000000" w:rsidRPr="00000000">
        <w:rPr>
          <w:rtl w:val="0"/>
        </w:rPr>
      </w:r>
    </w:p>
    <w:tbl>
      <w:tblPr>
        <w:tblStyle w:val="Table2"/>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8">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do you notice? How are the justices organized? (Why)</w:t>
            </w:r>
          </w:p>
        </w:tc>
      </w:tr>
      <w:tr>
        <w:trPr>
          <w:cantSplit w:val="0"/>
          <w:trHeight w:val="1515" w:hRule="atLeast"/>
          <w:tblHeader w:val="0"/>
        </w:trPr>
        <w:tc>
          <w:tcPr>
            <w:tcBorders>
              <w:top w:color="00bcca" w:space="0" w:sz="12" w:val="single"/>
              <w:left w:color="00bcca" w:space="0" w:sz="12" w:val="single"/>
              <w:bottom w:color="00bcca" w:space="0" w:sz="12" w:val="single"/>
              <w:right w:color="00bcca" w:space="0" w:sz="12" w:val="single"/>
            </w:tcBorders>
            <w:tcMar>
              <w:top w:w="0.0" w:type="dxa"/>
              <w:left w:w="108.0" w:type="dxa"/>
              <w:bottom w:w="0.0" w:type="dxa"/>
              <w:right w:w="108.0" w:type="dxa"/>
            </w:tcMar>
            <w:vAlign w:val="center"/>
          </w:tcPr>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tc>
      </w:tr>
      <w:tr>
        <w:trPr>
          <w:cantSplit w:val="0"/>
          <w:trHeight w:val="431.99999999999994"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B">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How many justices are there? Was that always the case?</w:t>
            </w:r>
          </w:p>
        </w:tc>
      </w:tr>
      <w:tr>
        <w:trPr>
          <w:cantSplit w:val="0"/>
          <w:trHeight w:val="1335" w:hRule="atLeast"/>
          <w:tblHeader w:val="0"/>
        </w:trPr>
        <w:tc>
          <w:tcPr>
            <w:tcBorders>
              <w:top w:color="00bcca" w:space="0" w:sz="12" w:val="single"/>
              <w:left w:color="00bcca" w:space="0" w:sz="12" w:val="single"/>
              <w:bottom w:color="00bcca" w:space="0" w:sz="12" w:val="single"/>
              <w:right w:color="00bcca" w:space="0" w:sz="12" w:val="single"/>
            </w:tcBorders>
            <w:tcMar>
              <w:top w:w="0.0" w:type="dxa"/>
              <w:left w:w="108.0" w:type="dxa"/>
              <w:bottom w:w="0.0" w:type="dxa"/>
              <w:right w:w="108.0" w:type="dxa"/>
            </w:tcMar>
            <w:vAlign w:val="center"/>
          </w:tcPr>
          <w:p w:rsidR="00000000" w:rsidDel="00000000" w:rsidP="00000000" w:rsidRDefault="00000000" w:rsidRPr="00000000" w14:paraId="0000000C">
            <w:pPr>
              <w:spacing w:after="0" w:line="240" w:lineRule="auto"/>
              <w:rPr>
                <w:rFonts w:ascii="Arial" w:cs="Arial" w:eastAsia="Arial" w:hAnsi="Arial"/>
              </w:rPr>
            </w:pPr>
            <w:r w:rsidDel="00000000" w:rsidR="00000000" w:rsidRPr="00000000">
              <w:rPr>
                <w:rtl w:val="0"/>
              </w:rPr>
            </w:r>
          </w:p>
        </w:tc>
      </w:tr>
      <w:tr>
        <w:trPr>
          <w:cantSplit w:val="0"/>
          <w:trHeight w:val="431.99999999999994"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D">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How many justices can you name?</w:t>
            </w:r>
          </w:p>
        </w:tc>
      </w:tr>
      <w:tr>
        <w:trPr>
          <w:cantSplit w:val="0"/>
          <w:trHeight w:val="1620" w:hRule="atLeast"/>
          <w:tblHeader w:val="0"/>
        </w:trPr>
        <w:tc>
          <w:tcPr>
            <w:tcBorders>
              <w:top w:color="00bcca" w:space="0" w:sz="12" w:val="single"/>
              <w:left w:color="00bcca" w:space="0" w:sz="12" w:val="single"/>
              <w:bottom w:color="00bcca" w:space="0" w:sz="12" w:val="single"/>
              <w:right w:color="00bcca" w:space="0" w:sz="12" w:val="single"/>
            </w:tcBorders>
            <w:tcMar>
              <w:top w:w="0.0" w:type="dxa"/>
              <w:left w:w="108.0" w:type="dxa"/>
              <w:bottom w:w="0.0" w:type="dxa"/>
              <w:right w:w="108.0" w:type="dxa"/>
            </w:tcMar>
            <w:vAlign w:val="center"/>
          </w:tcPr>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tl w:val="0"/>
              </w:rPr>
            </w:r>
          </w:p>
        </w:tc>
      </w:tr>
      <w:tr>
        <w:trPr>
          <w:cantSplit w:val="0"/>
          <w:trHeight w:val="431.99999999999994"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0.0" w:type="dxa"/>
              <w:left w:w="108.0" w:type="dxa"/>
              <w:bottom w:w="0.0" w:type="dxa"/>
              <w:right w:w="108.0" w:type="dxa"/>
            </w:tcMar>
            <w:vAlign w:val="center"/>
          </w:tcPr>
          <w:p w:rsidR="00000000" w:rsidDel="00000000" w:rsidP="00000000" w:rsidRDefault="00000000" w:rsidRPr="00000000" w14:paraId="00000011">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Who is the chief justice? </w:t>
            </w:r>
          </w:p>
        </w:tc>
      </w:tr>
      <w:tr>
        <w:trPr>
          <w:cantSplit w:val="0"/>
          <w:trHeight w:val="1515" w:hRule="atLeast"/>
          <w:tblHeader w:val="0"/>
        </w:trPr>
        <w:tc>
          <w:tcPr>
            <w:tcBorders>
              <w:top w:color="00bcca" w:space="0" w:sz="12" w:val="single"/>
              <w:left w:color="00bcca" w:space="0" w:sz="12" w:val="single"/>
              <w:bottom w:color="00bcca" w:space="0" w:sz="12" w:val="single"/>
              <w:right w:color="00bcca" w:space="0" w:sz="12"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tc>
      </w:tr>
      <w:tr>
        <w:trPr>
          <w:cantSplit w:val="0"/>
          <w:trHeight w:val="431.99999999999994"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0.0" w:type="dxa"/>
              <w:left w:w="108.0" w:type="dxa"/>
              <w:bottom w:w="0.0" w:type="dxa"/>
              <w:right w:w="108.0" w:type="dxa"/>
            </w:tcMar>
            <w:vAlign w:val="center"/>
          </w:tcPr>
          <w:p w:rsidR="00000000" w:rsidDel="00000000" w:rsidP="00000000" w:rsidRDefault="00000000" w:rsidRPr="00000000" w14:paraId="00000016">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How many are people of color?</w:t>
            </w:r>
          </w:p>
        </w:tc>
      </w:tr>
      <w:tr>
        <w:trPr>
          <w:cantSplit w:val="0"/>
          <w:trHeight w:val="1727.9999999999998" w:hRule="atLeast"/>
          <w:tblHeader w:val="0"/>
        </w:trPr>
        <w:tc>
          <w:tcPr>
            <w:tcBorders>
              <w:top w:color="00bcca" w:space="0" w:sz="12" w:val="single"/>
              <w:left w:color="00bcca" w:space="0" w:sz="12" w:val="single"/>
              <w:bottom w:color="00bcca" w:space="0" w:sz="12" w:val="single"/>
              <w:right w:color="00bcca" w:space="0" w:sz="12" w:val="single"/>
            </w:tcBorders>
            <w:tcMar>
              <w:top w:w="0.0" w:type="dxa"/>
              <w:left w:w="108.0" w:type="dxa"/>
              <w:bottom w:w="0.0" w:type="dxa"/>
              <w:right w:w="108.0" w:type="dxa"/>
            </w:tcMar>
            <w:vAlign w:val="center"/>
          </w:tcPr>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tc>
      </w:tr>
      <w:tr>
        <w:trPr>
          <w:cantSplit w:val="0"/>
          <w:trHeight w:val="431.99999999999994"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0.0" w:type="dxa"/>
              <w:left w:w="108.0" w:type="dxa"/>
              <w:bottom w:w="0.0" w:type="dxa"/>
              <w:right w:w="108.0" w:type="dxa"/>
            </w:tcMar>
            <w:vAlign w:val="center"/>
          </w:tcPr>
          <w:p w:rsidR="00000000" w:rsidDel="00000000" w:rsidP="00000000" w:rsidRDefault="00000000" w:rsidRPr="00000000" w14:paraId="00000018">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How many are women?</w:t>
            </w:r>
          </w:p>
        </w:tc>
      </w:tr>
      <w:tr>
        <w:trPr>
          <w:cantSplit w:val="0"/>
          <w:trHeight w:val="1727.9999999999998" w:hRule="atLeast"/>
          <w:tblHeader w:val="0"/>
        </w:trPr>
        <w:tc>
          <w:tcPr>
            <w:tcBorders>
              <w:top w:color="00bcca" w:space="0" w:sz="12" w:val="single"/>
              <w:left w:color="00bcca" w:space="0" w:sz="12" w:val="single"/>
              <w:bottom w:color="00bcca" w:space="0" w:sz="12" w:val="single"/>
              <w:right w:color="00bcca" w:space="0" w:sz="12" w:val="single"/>
            </w:tcBorders>
            <w:tcMar>
              <w:top w:w="0.0" w:type="dxa"/>
              <w:left w:w="108.0" w:type="dxa"/>
              <w:bottom w:w="0.0" w:type="dxa"/>
              <w:right w:w="108.0" w:type="dxa"/>
            </w:tcMar>
            <w:vAlign w:val="center"/>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tl w:val="0"/>
              </w:rPr>
            </w:r>
          </w:p>
        </w:tc>
      </w:tr>
      <w:tr>
        <w:trPr>
          <w:cantSplit w:val="0"/>
          <w:trHeight w:val="431.99999999999994" w:hRule="atLeast"/>
          <w:tblHeader w:val="0"/>
        </w:trPr>
        <w:tc>
          <w:tcPr>
            <w:tcBorders>
              <w:top w:color="00bcca" w:space="0" w:sz="12" w:val="single"/>
              <w:left w:color="00bcca" w:space="0" w:sz="12" w:val="single"/>
              <w:bottom w:color="00bcca" w:space="0" w:sz="12" w:val="single"/>
              <w:right w:color="00bcca" w:space="0" w:sz="12" w:val="single"/>
            </w:tcBorders>
            <w:shd w:fill="efefef" w:val="clear"/>
            <w:tcMar>
              <w:top w:w="0.0" w:type="dxa"/>
              <w:left w:w="108.0" w:type="dxa"/>
              <w:bottom w:w="0.0" w:type="dxa"/>
              <w:right w:w="108.0" w:type="dxa"/>
            </w:tcMar>
            <w:vAlign w:val="center"/>
          </w:tcPr>
          <w:p w:rsidR="00000000" w:rsidDel="00000000" w:rsidP="00000000" w:rsidRDefault="00000000" w:rsidRPr="00000000" w14:paraId="0000001A">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What are the formal requirements to become a Supreme Court justice?</w:t>
            </w:r>
          </w:p>
        </w:tc>
      </w:tr>
      <w:tr>
        <w:trPr>
          <w:cantSplit w:val="0"/>
          <w:trHeight w:val="1727.9999999999998" w:hRule="atLeast"/>
          <w:tblHeader w:val="0"/>
        </w:trPr>
        <w:tc>
          <w:tcPr>
            <w:tcBorders>
              <w:top w:color="00bcca" w:space="0" w:sz="12" w:val="single"/>
              <w:left w:color="00bcca" w:space="0" w:sz="12" w:val="single"/>
              <w:bottom w:color="00bcca" w:space="0" w:sz="12" w:val="single"/>
              <w:right w:color="00bcca" w:space="0" w:sz="12" w:val="single"/>
            </w:tcBorders>
            <w:tcMar>
              <w:top w:w="0.0" w:type="dxa"/>
              <w:left w:w="108.0" w:type="dxa"/>
              <w:bottom w:w="0.0" w:type="dxa"/>
              <w:right w:w="108.0" w:type="dxa"/>
            </w:tcMar>
            <w:vAlign w:val="center"/>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tc>
      </w:tr>
      <w:tr>
        <w:trPr>
          <w:cantSplit w:val="0"/>
          <w:trHeight w:val="1485" w:hRule="atLeast"/>
          <w:tblHeader w:val="0"/>
        </w:trPr>
        <w:tc>
          <w:tcPr>
            <w:shd w:fill="f3f3f3" w:val="clear"/>
            <w:vAlign w:val="center"/>
          </w:tcPr>
          <w:p w:rsidR="00000000" w:rsidDel="00000000" w:rsidP="00000000" w:rsidRDefault="00000000" w:rsidRPr="00000000" w14:paraId="0000001E">
            <w:pPr>
              <w:spacing w:after="160" w:lineRule="auto"/>
              <w:rPr>
                <w:rFonts w:ascii="Arial" w:cs="Arial" w:eastAsia="Arial" w:hAnsi="Arial"/>
                <w:color w:val="002169"/>
              </w:rPr>
            </w:pPr>
            <w:r w:rsidDel="00000000" w:rsidR="00000000" w:rsidRPr="00000000">
              <w:rPr>
                <w:rFonts w:ascii="Arial" w:cs="Arial" w:eastAsia="Arial" w:hAnsi="Arial"/>
                <w:color w:val="002169"/>
                <w:rtl w:val="0"/>
              </w:rPr>
              <w:t xml:space="preserve">Further Reflection</w:t>
            </w:r>
          </w:p>
          <w:p w:rsidR="00000000" w:rsidDel="00000000" w:rsidP="00000000" w:rsidRDefault="00000000" w:rsidRPr="00000000" w14:paraId="0000001F">
            <w:pPr>
              <w:spacing w:after="160" w:lineRule="auto"/>
              <w:rPr>
                <w:rFonts w:ascii="Arial" w:cs="Arial" w:eastAsia="Arial" w:hAnsi="Arial"/>
                <w:color w:val="002169"/>
              </w:rPr>
            </w:pPr>
            <w:r w:rsidDel="00000000" w:rsidR="00000000" w:rsidRPr="00000000">
              <w:rPr>
                <w:rFonts w:ascii="Arial" w:cs="Arial" w:eastAsia="Arial" w:hAnsi="Arial"/>
                <w:color w:val="002169"/>
                <w:rtl w:val="0"/>
              </w:rPr>
              <w:t xml:space="preserve">As you examined the photos of the Supreme Court, was there anything else you observed? Was there anything that you wondered? Write down your additional thoughts and questions here, and then discuss them with your class.</w:t>
            </w:r>
          </w:p>
        </w:tc>
      </w:tr>
      <w:tr>
        <w:trPr>
          <w:cantSplit w:val="0"/>
          <w:trHeight w:val="3195" w:hRule="atLeast"/>
          <w:tblHeader w:val="0"/>
        </w:trPr>
        <w:tc>
          <w:tcPr>
            <w:vAlign w:val="center"/>
          </w:tcPr>
          <w:p w:rsidR="00000000" w:rsidDel="00000000" w:rsidP="00000000" w:rsidRDefault="00000000" w:rsidRPr="00000000" w14:paraId="00000020">
            <w:pPr>
              <w:spacing w:after="160" w:lineRule="auto"/>
              <w:rPr>
                <w:rFonts w:ascii="Arial" w:cs="Arial" w:eastAsia="Arial" w:hAnsi="Arial"/>
                <w:highlight w:val="yellow"/>
              </w:rPr>
            </w:pPr>
            <w:r w:rsidDel="00000000" w:rsidR="00000000" w:rsidRPr="00000000">
              <w:rPr>
                <w:rtl w:val="0"/>
              </w:rPr>
            </w:r>
          </w:p>
        </w:tc>
      </w:tr>
    </w:tbl>
    <w:p w:rsidR="00000000" w:rsidDel="00000000" w:rsidP="00000000" w:rsidRDefault="00000000" w:rsidRPr="00000000" w14:paraId="00000021">
      <w:pPr>
        <w:spacing w:after="0" w:line="240" w:lineRule="auto"/>
        <w:rPr>
          <w:rFonts w:ascii="Arial" w:cs="Arial" w:eastAsia="Arial" w:hAnsi="Arial"/>
          <w:highlight w:val="yellow"/>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2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9: The Judicial System and Current Cases</w:t>
    </w:r>
  </w:p>
  <w:p w:rsidR="00000000" w:rsidDel="00000000" w:rsidP="00000000" w:rsidRDefault="00000000" w:rsidRPr="00000000" w14:paraId="0000002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9.1 Activity Guide</w:t>
    </w:r>
  </w:p>
  <w:p w:rsidR="00000000" w:rsidDel="00000000" w:rsidP="00000000" w:rsidRDefault="00000000" w:rsidRPr="00000000" w14:paraId="00000025">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262A"/>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8262A"/>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28262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education/classroom-resource-library/classroom/9.1-info-brief-scotus-class-photo" TargetMode="External"/><Relationship Id="rId8" Type="http://schemas.openxmlformats.org/officeDocument/2006/relationships/hyperlink" Target="https://constitutioncenter.org/education/classroom-resource-library/classroom/9.1-topic-primer-supreme-cou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MnJ08NYh4FB1Zw6W43DALFCjQ==">AMUW2mWQ4c2nWZVzqwH433JYYkj6TOpalfKbWk599OYLmrY9tOEsa4GT6hDSqxTnjRIbH8hU6tw/4ARtY0PdoG94XUxdFIXH8wxZjR6ipauIeWyNHa0B6iM=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2022-06-10T18:30:00Z</dcterms:created>
  <dc:creator>Nick Splendoria</dc:creator>
</cp:coreProperties>
</file>