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after="0" w:line="276" w:lineRule="auto"/>
        <w:rPr>
          <w:rFonts w:ascii="Arial" w:cs="Arial" w:eastAsia="Arial" w:hAnsi="Arial"/>
          <w:color w:val="000000"/>
        </w:rPr>
      </w:pPr>
      <w:r w:rsidDel="00000000" w:rsidR="00000000" w:rsidRPr="00000000">
        <w:rPr>
          <w:rtl w:val="0"/>
        </w:rPr>
      </w:r>
    </w:p>
    <w:tbl>
      <w:tblPr>
        <w:tblStyle w:val="Table1"/>
        <w:tblW w:w="864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0"/>
        <w:tblGridChange w:id="0">
          <w:tblGrid>
            <w:gridCol w:w="8640"/>
          </w:tblGrid>
        </w:tblGridChange>
      </w:tblGrid>
      <w:tr>
        <w:trPr>
          <w:cantSplit w:val="0"/>
          <w:trHeight w:val="432" w:hRule="atLeast"/>
          <w:tblHeader w:val="0"/>
        </w:trPr>
        <w:tc>
          <w:tcPr>
            <w:tcBorders>
              <w:top w:color="002169" w:space="0" w:sz="18" w:val="single"/>
              <w:left w:color="002169" w:space="0" w:sz="18" w:val="single"/>
              <w:bottom w:color="002169" w:space="0" w:sz="18" w:val="single"/>
              <w:right w:color="002169" w:space="0" w:sz="18" w:val="single"/>
            </w:tcBorders>
            <w:vAlign w:val="center"/>
          </w:tcPr>
          <w:p w:rsidR="00000000" w:rsidDel="00000000" w:rsidP="00000000" w:rsidRDefault="00000000" w:rsidRPr="00000000" w14:paraId="00000002">
            <w:pPr>
              <w:jc w:val="center"/>
              <w:rPr>
                <w:rFonts w:ascii="Arial" w:cs="Arial" w:eastAsia="Arial" w:hAnsi="Arial"/>
                <w:b w:val="1"/>
                <w:color w:val="002169"/>
                <w:sz w:val="32"/>
                <w:szCs w:val="32"/>
              </w:rPr>
            </w:pPr>
            <w:r w:rsidDel="00000000" w:rsidR="00000000" w:rsidRPr="00000000">
              <w:rPr>
                <w:rFonts w:ascii="Arial" w:cs="Arial" w:eastAsia="Arial" w:hAnsi="Arial"/>
                <w:b w:val="1"/>
                <w:color w:val="002169"/>
                <w:sz w:val="32"/>
                <w:szCs w:val="32"/>
                <w:rtl w:val="0"/>
              </w:rPr>
              <w:t xml:space="preserve">METHODS OF CONSTITUTIONAL INTERPRETATION</w:t>
            </w:r>
          </w:p>
        </w:tc>
      </w:tr>
    </w:tbl>
    <w:p w:rsidR="00000000" w:rsidDel="00000000" w:rsidP="00000000" w:rsidRDefault="00000000" w:rsidRPr="00000000" w14:paraId="00000003">
      <w:pPr>
        <w:spacing w:after="0" w:before="120" w:line="240" w:lineRule="auto"/>
        <w:jc w:val="center"/>
        <w:rPr>
          <w:rFonts w:ascii="Arial" w:cs="Arial" w:eastAsia="Arial" w:hAnsi="Arial"/>
          <w:sz w:val="8"/>
          <w:szCs w:val="8"/>
        </w:rPr>
      </w:pPr>
      <w:r w:rsidDel="00000000" w:rsidR="00000000" w:rsidRPr="00000000">
        <w:rPr>
          <w:rtl w:val="0"/>
        </w:rPr>
      </w:r>
    </w:p>
    <w:p w:rsidR="00000000" w:rsidDel="00000000" w:rsidP="00000000" w:rsidRDefault="00000000" w:rsidRPr="00000000" w14:paraId="00000004">
      <w:pPr>
        <w:spacing w:after="0" w:before="120" w:line="240" w:lineRule="auto"/>
        <w:rPr>
          <w:rFonts w:ascii="Arial" w:cs="Arial" w:eastAsia="Arial" w:hAnsi="Arial"/>
          <w:color w:val="ca003d"/>
        </w:rPr>
      </w:pPr>
      <w:r w:rsidDel="00000000" w:rsidR="00000000" w:rsidRPr="00000000">
        <w:rPr>
          <w:rFonts w:ascii="Arial" w:cs="Arial" w:eastAsia="Arial" w:hAnsi="Arial"/>
          <w:color w:val="000000"/>
          <w:rtl w:val="0"/>
        </w:rPr>
        <w:t xml:space="preserve">Judges use their reasoning skills to interpret the Constitution and apply its meaning to new cases. Different judges sometimes use different methods to interpret the Constitution. Furthermore, even when they use the same methods, they sometimes weigh them differently in a given case. As a result, judges do not always agree on the meaning of the Constitution. In this activity, you will continue exploring the methods of constitutional interpretation by focusing on seven specific methods that are widely used by Justices, judges, </w:t>
        <w:br w:type="textWrapping"/>
        <w:t xml:space="preserve">and lawyers alike.</w:t>
      </w:r>
      <w:r w:rsidDel="00000000" w:rsidR="00000000" w:rsidRPr="00000000">
        <w:rPr>
          <w:rtl w:val="0"/>
        </w:rPr>
      </w:r>
    </w:p>
    <w:p w:rsidR="00000000" w:rsidDel="00000000" w:rsidP="00000000" w:rsidRDefault="00000000" w:rsidRPr="00000000" w14:paraId="00000005">
      <w:pPr>
        <w:spacing w:after="0" w:line="276" w:lineRule="auto"/>
        <w:jc w:val="center"/>
        <w:rPr>
          <w:rFonts w:ascii="Arial" w:cs="Arial" w:eastAsia="Arial" w:hAnsi="Arial"/>
        </w:rPr>
      </w:pPr>
      <w:r w:rsidDel="00000000" w:rsidR="00000000" w:rsidRPr="00000000">
        <w:rPr>
          <w:rFonts w:ascii="Arial" w:cs="Arial" w:eastAsia="Arial" w:hAnsi="Arial"/>
          <w:rtl w:val="0"/>
        </w:rPr>
        <w:t xml:space="preserve">___________</w:t>
      </w:r>
    </w:p>
    <w:p w:rsidR="00000000" w:rsidDel="00000000" w:rsidP="00000000" w:rsidRDefault="00000000" w:rsidRPr="00000000" w14:paraId="00000006">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07">
      <w:pPr>
        <w:spacing w:after="0" w:line="240" w:lineRule="auto"/>
        <w:rPr>
          <w:rFonts w:ascii="Arial" w:cs="Arial" w:eastAsia="Arial" w:hAnsi="Arial"/>
        </w:rPr>
      </w:pPr>
      <w:r w:rsidDel="00000000" w:rsidR="00000000" w:rsidRPr="00000000">
        <w:rPr>
          <w:rFonts w:ascii="Arial" w:cs="Arial" w:eastAsia="Arial" w:hAnsi="Arial"/>
          <w:rtl w:val="0"/>
        </w:rPr>
        <w:t xml:space="preserve">Review the </w:t>
      </w:r>
      <w:hyperlink r:id="rId7">
        <w:r w:rsidDel="00000000" w:rsidR="00000000" w:rsidRPr="00000000">
          <w:rPr>
            <w:rFonts w:ascii="Arial" w:cs="Arial" w:eastAsia="Arial" w:hAnsi="Arial"/>
            <w:color w:val="1155cc"/>
            <w:u w:val="single"/>
            <w:rtl w:val="0"/>
          </w:rPr>
          <w:t xml:space="preserve">seven methods of constitutional interpretation</w:t>
        </w:r>
      </w:hyperlink>
      <w:r w:rsidDel="00000000" w:rsidR="00000000" w:rsidRPr="00000000">
        <w:rPr>
          <w:rFonts w:ascii="Arial" w:cs="Arial" w:eastAsia="Arial" w:hAnsi="Arial"/>
          <w:rtl w:val="0"/>
        </w:rPr>
        <w:t xml:space="preserve">. Be prepared to identify and define each of them. </w:t>
      </w:r>
    </w:p>
    <w:p w:rsidR="00000000" w:rsidDel="00000000" w:rsidP="00000000" w:rsidRDefault="00000000" w:rsidRPr="00000000" w14:paraId="00000008">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09">
      <w:pPr>
        <w:spacing w:after="0" w:line="240" w:lineRule="auto"/>
        <w:rPr>
          <w:rFonts w:ascii="Arial" w:cs="Arial" w:eastAsia="Arial" w:hAnsi="Arial"/>
        </w:rPr>
      </w:pPr>
      <w:r w:rsidDel="00000000" w:rsidR="00000000" w:rsidRPr="00000000">
        <w:rPr>
          <w:rFonts w:ascii="Arial" w:cs="Arial" w:eastAsia="Arial" w:hAnsi="Arial"/>
          <w:rtl w:val="0"/>
        </w:rPr>
        <w:t xml:space="preserve">Watch the </w:t>
      </w:r>
      <w:hyperlink r:id="rId8">
        <w:r w:rsidDel="00000000" w:rsidR="00000000" w:rsidRPr="00000000">
          <w:rPr>
            <w:rFonts w:ascii="Arial" w:cs="Arial" w:eastAsia="Arial" w:hAnsi="Arial"/>
            <w:color w:val="1155cc"/>
            <w:u w:val="single"/>
            <w:rtl w:val="0"/>
          </w:rPr>
          <w:t xml:space="preserve">video</w:t>
        </w:r>
      </w:hyperlink>
      <w:r w:rsidDel="00000000" w:rsidR="00000000" w:rsidRPr="00000000">
        <w:rPr>
          <w:rFonts w:ascii="Arial" w:cs="Arial" w:eastAsia="Arial" w:hAnsi="Arial"/>
          <w:rtl w:val="0"/>
        </w:rPr>
        <w:t xml:space="preserve"> about the different methods of interpreting the Constitution and answer the following questions.</w:t>
      </w:r>
    </w:p>
    <w:p w:rsidR="00000000" w:rsidDel="00000000" w:rsidP="00000000" w:rsidRDefault="00000000" w:rsidRPr="00000000" w14:paraId="0000000A">
      <w:pPr>
        <w:spacing w:after="0" w:line="240" w:lineRule="auto"/>
        <w:rPr>
          <w:rFonts w:ascii="Arial" w:cs="Arial" w:eastAsia="Arial" w:hAnsi="Arial"/>
        </w:rPr>
      </w:pPr>
      <w:r w:rsidDel="00000000" w:rsidR="00000000" w:rsidRPr="00000000">
        <w:rPr>
          <w:rtl w:val="0"/>
        </w:rPr>
      </w:r>
    </w:p>
    <w:tbl>
      <w:tblPr>
        <w:tblStyle w:val="Table2"/>
        <w:tblW w:w="9225.0" w:type="dxa"/>
        <w:jc w:val="left"/>
        <w:tblInd w:w="180.0" w:type="dxa"/>
        <w:tblBorders>
          <w:top w:color="00bcca" w:space="0" w:sz="12" w:val="single"/>
          <w:left w:color="00bcca" w:space="0" w:sz="12" w:val="single"/>
          <w:bottom w:color="00bcca" w:space="0" w:sz="12" w:val="single"/>
          <w:right w:color="00bcca" w:space="0" w:sz="12" w:val="single"/>
          <w:insideH w:color="00bcca" w:space="0" w:sz="12" w:val="single"/>
          <w:insideV w:color="00bcca" w:space="0" w:sz="12" w:val="single"/>
        </w:tblBorders>
        <w:tblLayout w:type="fixed"/>
        <w:tblLook w:val="0400"/>
      </w:tblPr>
      <w:tblGrid>
        <w:gridCol w:w="2306.25"/>
        <w:gridCol w:w="2306.25"/>
        <w:gridCol w:w="2306.25"/>
        <w:gridCol w:w="2306.25"/>
        <w:tblGridChange w:id="0">
          <w:tblGrid>
            <w:gridCol w:w="2306.25"/>
            <w:gridCol w:w="2306.25"/>
            <w:gridCol w:w="2306.25"/>
            <w:gridCol w:w="2306.25"/>
          </w:tblGrid>
        </w:tblGridChange>
      </w:tblGrid>
      <w:tr>
        <w:trPr>
          <w:cantSplit w:val="0"/>
          <w:trHeight w:val="848.4867659342751" w:hRule="atLeast"/>
          <w:tblHeader w:val="0"/>
        </w:trPr>
        <w:tc>
          <w:tcPr>
            <w:shd w:fill="f3f3f3" w:val="clear"/>
            <w:vAlign w:val="center"/>
          </w:tcPr>
          <w:p w:rsidR="00000000" w:rsidDel="00000000" w:rsidP="00000000" w:rsidRDefault="00000000" w:rsidRPr="00000000" w14:paraId="0000000B">
            <w:pPr>
              <w:spacing w:after="0" w:line="240" w:lineRule="auto"/>
              <w:jc w:val="center"/>
              <w:rPr>
                <w:rFonts w:ascii="Arial" w:cs="Arial" w:eastAsia="Arial" w:hAnsi="Arial"/>
              </w:rPr>
            </w:pPr>
            <w:r w:rsidDel="00000000" w:rsidR="00000000" w:rsidRPr="00000000">
              <w:rPr>
                <w:rFonts w:ascii="Arial" w:cs="Arial" w:eastAsia="Arial" w:hAnsi="Arial"/>
                <w:rtl w:val="0"/>
              </w:rPr>
              <w:t xml:space="preserve">What is the method?</w:t>
            </w:r>
          </w:p>
        </w:tc>
        <w:tc>
          <w:tcPr>
            <w:shd w:fill="f3f3f3" w:val="clear"/>
            <w:vAlign w:val="center"/>
          </w:tcPr>
          <w:p w:rsidR="00000000" w:rsidDel="00000000" w:rsidP="00000000" w:rsidRDefault="00000000" w:rsidRPr="00000000" w14:paraId="0000000C">
            <w:pPr>
              <w:spacing w:after="0" w:line="240" w:lineRule="auto"/>
              <w:jc w:val="center"/>
              <w:rPr>
                <w:rFonts w:ascii="Arial" w:cs="Arial" w:eastAsia="Arial" w:hAnsi="Arial"/>
              </w:rPr>
            </w:pPr>
            <w:r w:rsidDel="00000000" w:rsidR="00000000" w:rsidRPr="00000000">
              <w:rPr>
                <w:rFonts w:ascii="Arial" w:cs="Arial" w:eastAsia="Arial" w:hAnsi="Arial"/>
                <w:rtl w:val="0"/>
              </w:rPr>
              <w:t xml:space="preserve">What does </w:t>
              <w:br w:type="textWrapping"/>
              <w:t xml:space="preserve">it mean?</w:t>
            </w:r>
          </w:p>
        </w:tc>
        <w:tc>
          <w:tcPr>
            <w:shd w:fill="f3f3f3" w:val="clear"/>
            <w:vAlign w:val="center"/>
          </w:tcPr>
          <w:p w:rsidR="00000000" w:rsidDel="00000000" w:rsidP="00000000" w:rsidRDefault="00000000" w:rsidRPr="00000000" w14:paraId="0000000D">
            <w:pPr>
              <w:spacing w:after="0" w:line="240" w:lineRule="auto"/>
              <w:jc w:val="center"/>
              <w:rPr>
                <w:rFonts w:ascii="Arial" w:cs="Arial" w:eastAsia="Arial" w:hAnsi="Arial"/>
              </w:rPr>
            </w:pPr>
            <w:r w:rsidDel="00000000" w:rsidR="00000000" w:rsidRPr="00000000">
              <w:rPr>
                <w:rFonts w:ascii="Arial" w:cs="Arial" w:eastAsia="Arial" w:hAnsi="Arial"/>
                <w:rtl w:val="0"/>
              </w:rPr>
              <w:t xml:space="preserve">What cases were given as examples by Jeffrey Rosen?</w:t>
            </w:r>
          </w:p>
        </w:tc>
        <w:tc>
          <w:tcPr>
            <w:shd w:fill="f3f3f3" w:val="clear"/>
            <w:vAlign w:val="center"/>
          </w:tcPr>
          <w:p w:rsidR="00000000" w:rsidDel="00000000" w:rsidP="00000000" w:rsidRDefault="00000000" w:rsidRPr="00000000" w14:paraId="0000000E">
            <w:pPr>
              <w:spacing w:after="0" w:line="240" w:lineRule="auto"/>
              <w:jc w:val="center"/>
              <w:rPr>
                <w:rFonts w:ascii="Arial" w:cs="Arial" w:eastAsia="Arial" w:hAnsi="Arial"/>
              </w:rPr>
            </w:pPr>
            <w:r w:rsidDel="00000000" w:rsidR="00000000" w:rsidRPr="00000000">
              <w:rPr>
                <w:rFonts w:ascii="Arial" w:cs="Arial" w:eastAsia="Arial" w:hAnsi="Arial"/>
                <w:rtl w:val="0"/>
              </w:rPr>
              <w:t xml:space="preserve">List some advantages and disadvantages to each method.</w:t>
            </w:r>
          </w:p>
        </w:tc>
      </w:tr>
      <w:tr>
        <w:trPr>
          <w:cantSplit w:val="0"/>
          <w:trHeight w:val="2306.88" w:hRule="atLeast"/>
          <w:tblHeader w:val="0"/>
        </w:trPr>
        <w:tc>
          <w:tcPr/>
          <w:p w:rsidR="00000000" w:rsidDel="00000000" w:rsidP="00000000" w:rsidRDefault="00000000" w:rsidRPr="00000000" w14:paraId="0000000F">
            <w:pPr>
              <w:spacing w:after="0" w:line="240" w:lineRule="auto"/>
              <w:rPr>
                <w:rFonts w:ascii="Arial" w:cs="Arial" w:eastAsia="Arial" w:hAnsi="Arial"/>
              </w:rPr>
            </w:pPr>
            <w:r w:rsidDel="00000000" w:rsidR="00000000" w:rsidRPr="00000000">
              <w:rPr>
                <w:rtl w:val="0"/>
              </w:rPr>
            </w:r>
          </w:p>
        </w:tc>
        <w:tc>
          <w:tcPr/>
          <w:p w:rsidR="00000000" w:rsidDel="00000000" w:rsidP="00000000" w:rsidRDefault="00000000" w:rsidRPr="00000000" w14:paraId="00000010">
            <w:pPr>
              <w:spacing w:after="0" w:line="240" w:lineRule="auto"/>
              <w:rPr>
                <w:rFonts w:ascii="Arial" w:cs="Arial" w:eastAsia="Arial" w:hAnsi="Arial"/>
              </w:rPr>
            </w:pPr>
            <w:r w:rsidDel="00000000" w:rsidR="00000000" w:rsidRPr="00000000">
              <w:rPr>
                <w:rtl w:val="0"/>
              </w:rPr>
            </w:r>
          </w:p>
        </w:tc>
        <w:tc>
          <w:tcPr/>
          <w:p w:rsidR="00000000" w:rsidDel="00000000" w:rsidP="00000000" w:rsidRDefault="00000000" w:rsidRPr="00000000" w14:paraId="00000011">
            <w:pPr>
              <w:spacing w:after="0" w:line="240" w:lineRule="auto"/>
              <w:rPr>
                <w:rFonts w:ascii="Arial" w:cs="Arial" w:eastAsia="Arial" w:hAnsi="Arial"/>
              </w:rPr>
            </w:pPr>
            <w:r w:rsidDel="00000000" w:rsidR="00000000" w:rsidRPr="00000000">
              <w:rPr>
                <w:rtl w:val="0"/>
              </w:rPr>
            </w:r>
          </w:p>
        </w:tc>
        <w:tc>
          <w:tcPr/>
          <w:p w:rsidR="00000000" w:rsidDel="00000000" w:rsidP="00000000" w:rsidRDefault="00000000" w:rsidRPr="00000000" w14:paraId="00000012">
            <w:pPr>
              <w:spacing w:after="0" w:line="240" w:lineRule="auto"/>
              <w:rPr>
                <w:rFonts w:ascii="Arial" w:cs="Arial" w:eastAsia="Arial" w:hAnsi="Arial"/>
              </w:rPr>
            </w:pPr>
            <w:r w:rsidDel="00000000" w:rsidR="00000000" w:rsidRPr="00000000">
              <w:rPr>
                <w:rtl w:val="0"/>
              </w:rPr>
            </w:r>
          </w:p>
        </w:tc>
      </w:tr>
      <w:tr>
        <w:trPr>
          <w:cantSplit w:val="0"/>
          <w:trHeight w:val="2306.88" w:hRule="atLeast"/>
          <w:tblHeader w:val="0"/>
        </w:trPr>
        <w:tc>
          <w:tcPr/>
          <w:p w:rsidR="00000000" w:rsidDel="00000000" w:rsidP="00000000" w:rsidRDefault="00000000" w:rsidRPr="00000000" w14:paraId="00000013">
            <w:pPr>
              <w:spacing w:after="0" w:line="240" w:lineRule="auto"/>
              <w:rPr>
                <w:rFonts w:ascii="Arial" w:cs="Arial" w:eastAsia="Arial" w:hAnsi="Arial"/>
              </w:rPr>
            </w:pPr>
            <w:r w:rsidDel="00000000" w:rsidR="00000000" w:rsidRPr="00000000">
              <w:rPr>
                <w:rtl w:val="0"/>
              </w:rPr>
            </w:r>
          </w:p>
        </w:tc>
        <w:tc>
          <w:tcPr/>
          <w:p w:rsidR="00000000" w:rsidDel="00000000" w:rsidP="00000000" w:rsidRDefault="00000000" w:rsidRPr="00000000" w14:paraId="00000014">
            <w:pPr>
              <w:spacing w:after="0" w:line="240" w:lineRule="auto"/>
              <w:rPr>
                <w:rFonts w:ascii="Arial" w:cs="Arial" w:eastAsia="Arial" w:hAnsi="Arial"/>
              </w:rPr>
            </w:pPr>
            <w:r w:rsidDel="00000000" w:rsidR="00000000" w:rsidRPr="00000000">
              <w:rPr>
                <w:rtl w:val="0"/>
              </w:rPr>
            </w:r>
          </w:p>
        </w:tc>
        <w:tc>
          <w:tcPr/>
          <w:p w:rsidR="00000000" w:rsidDel="00000000" w:rsidP="00000000" w:rsidRDefault="00000000" w:rsidRPr="00000000" w14:paraId="00000015">
            <w:pPr>
              <w:spacing w:after="0" w:line="240" w:lineRule="auto"/>
              <w:rPr>
                <w:rFonts w:ascii="Arial" w:cs="Arial" w:eastAsia="Arial" w:hAnsi="Arial"/>
              </w:rPr>
            </w:pPr>
            <w:r w:rsidDel="00000000" w:rsidR="00000000" w:rsidRPr="00000000">
              <w:rPr>
                <w:rtl w:val="0"/>
              </w:rPr>
            </w:r>
          </w:p>
        </w:tc>
        <w:tc>
          <w:tcPr/>
          <w:p w:rsidR="00000000" w:rsidDel="00000000" w:rsidP="00000000" w:rsidRDefault="00000000" w:rsidRPr="00000000" w14:paraId="00000016">
            <w:pPr>
              <w:spacing w:after="0" w:line="240" w:lineRule="auto"/>
              <w:rPr>
                <w:rFonts w:ascii="Arial" w:cs="Arial" w:eastAsia="Arial" w:hAnsi="Arial"/>
              </w:rPr>
            </w:pPr>
            <w:r w:rsidDel="00000000" w:rsidR="00000000" w:rsidRPr="00000000">
              <w:rPr>
                <w:rtl w:val="0"/>
              </w:rPr>
            </w:r>
          </w:p>
        </w:tc>
      </w:tr>
      <w:tr>
        <w:trPr>
          <w:cantSplit w:val="0"/>
          <w:trHeight w:val="2306.88" w:hRule="atLeast"/>
          <w:tblHeader w:val="0"/>
        </w:trPr>
        <w:tc>
          <w:tcPr/>
          <w:p w:rsidR="00000000" w:rsidDel="00000000" w:rsidP="00000000" w:rsidRDefault="00000000" w:rsidRPr="00000000" w14:paraId="00000017">
            <w:pPr>
              <w:spacing w:after="0" w:line="240" w:lineRule="auto"/>
              <w:rPr>
                <w:rFonts w:ascii="Arial" w:cs="Arial" w:eastAsia="Arial" w:hAnsi="Arial"/>
              </w:rPr>
            </w:pPr>
            <w:r w:rsidDel="00000000" w:rsidR="00000000" w:rsidRPr="00000000">
              <w:rPr>
                <w:rtl w:val="0"/>
              </w:rPr>
            </w:r>
          </w:p>
        </w:tc>
        <w:tc>
          <w:tcPr/>
          <w:p w:rsidR="00000000" w:rsidDel="00000000" w:rsidP="00000000" w:rsidRDefault="00000000" w:rsidRPr="00000000" w14:paraId="00000018">
            <w:pPr>
              <w:spacing w:after="0" w:line="240" w:lineRule="auto"/>
              <w:rPr>
                <w:rFonts w:ascii="Arial" w:cs="Arial" w:eastAsia="Arial" w:hAnsi="Arial"/>
              </w:rPr>
            </w:pPr>
            <w:r w:rsidDel="00000000" w:rsidR="00000000" w:rsidRPr="00000000">
              <w:rPr>
                <w:rtl w:val="0"/>
              </w:rPr>
            </w:r>
          </w:p>
        </w:tc>
        <w:tc>
          <w:tcPr/>
          <w:p w:rsidR="00000000" w:rsidDel="00000000" w:rsidP="00000000" w:rsidRDefault="00000000" w:rsidRPr="00000000" w14:paraId="00000019">
            <w:pPr>
              <w:spacing w:after="0" w:line="240" w:lineRule="auto"/>
              <w:rPr>
                <w:rFonts w:ascii="Arial" w:cs="Arial" w:eastAsia="Arial" w:hAnsi="Arial"/>
              </w:rPr>
            </w:pPr>
            <w:r w:rsidDel="00000000" w:rsidR="00000000" w:rsidRPr="00000000">
              <w:rPr>
                <w:rtl w:val="0"/>
              </w:rPr>
            </w:r>
          </w:p>
        </w:tc>
        <w:tc>
          <w:tcPr/>
          <w:p w:rsidR="00000000" w:rsidDel="00000000" w:rsidP="00000000" w:rsidRDefault="00000000" w:rsidRPr="00000000" w14:paraId="0000001A">
            <w:pPr>
              <w:spacing w:after="0" w:line="240" w:lineRule="auto"/>
              <w:rPr>
                <w:rFonts w:ascii="Arial" w:cs="Arial" w:eastAsia="Arial" w:hAnsi="Arial"/>
              </w:rPr>
            </w:pPr>
            <w:r w:rsidDel="00000000" w:rsidR="00000000" w:rsidRPr="00000000">
              <w:rPr>
                <w:rtl w:val="0"/>
              </w:rPr>
            </w:r>
          </w:p>
        </w:tc>
      </w:tr>
      <w:tr>
        <w:trPr>
          <w:cantSplit w:val="0"/>
          <w:trHeight w:val="2306.88" w:hRule="atLeast"/>
          <w:tblHeader w:val="0"/>
        </w:trPr>
        <w:tc>
          <w:tcPr/>
          <w:p w:rsidR="00000000" w:rsidDel="00000000" w:rsidP="00000000" w:rsidRDefault="00000000" w:rsidRPr="00000000" w14:paraId="0000001B">
            <w:pPr>
              <w:spacing w:after="0" w:line="240" w:lineRule="auto"/>
              <w:rPr>
                <w:rFonts w:ascii="Arial" w:cs="Arial" w:eastAsia="Arial" w:hAnsi="Arial"/>
              </w:rPr>
            </w:pPr>
            <w:r w:rsidDel="00000000" w:rsidR="00000000" w:rsidRPr="00000000">
              <w:rPr>
                <w:rtl w:val="0"/>
              </w:rPr>
            </w:r>
          </w:p>
        </w:tc>
        <w:tc>
          <w:tcPr/>
          <w:p w:rsidR="00000000" w:rsidDel="00000000" w:rsidP="00000000" w:rsidRDefault="00000000" w:rsidRPr="00000000" w14:paraId="0000001C">
            <w:pPr>
              <w:spacing w:after="0" w:line="240" w:lineRule="auto"/>
              <w:rPr>
                <w:rFonts w:ascii="Arial" w:cs="Arial" w:eastAsia="Arial" w:hAnsi="Arial"/>
              </w:rPr>
            </w:pPr>
            <w:r w:rsidDel="00000000" w:rsidR="00000000" w:rsidRPr="00000000">
              <w:rPr>
                <w:rtl w:val="0"/>
              </w:rPr>
            </w:r>
          </w:p>
        </w:tc>
        <w:tc>
          <w:tcPr/>
          <w:p w:rsidR="00000000" w:rsidDel="00000000" w:rsidP="00000000" w:rsidRDefault="00000000" w:rsidRPr="00000000" w14:paraId="0000001D">
            <w:pPr>
              <w:spacing w:after="0" w:line="240" w:lineRule="auto"/>
              <w:rPr>
                <w:rFonts w:ascii="Arial" w:cs="Arial" w:eastAsia="Arial" w:hAnsi="Arial"/>
              </w:rPr>
            </w:pPr>
            <w:r w:rsidDel="00000000" w:rsidR="00000000" w:rsidRPr="00000000">
              <w:rPr>
                <w:rtl w:val="0"/>
              </w:rPr>
            </w:r>
          </w:p>
        </w:tc>
        <w:tc>
          <w:tcPr/>
          <w:p w:rsidR="00000000" w:rsidDel="00000000" w:rsidP="00000000" w:rsidRDefault="00000000" w:rsidRPr="00000000" w14:paraId="0000001E">
            <w:pPr>
              <w:spacing w:after="0" w:line="240" w:lineRule="auto"/>
              <w:rPr>
                <w:rFonts w:ascii="Arial" w:cs="Arial" w:eastAsia="Arial" w:hAnsi="Arial"/>
              </w:rPr>
            </w:pPr>
            <w:r w:rsidDel="00000000" w:rsidR="00000000" w:rsidRPr="00000000">
              <w:rPr>
                <w:rtl w:val="0"/>
              </w:rPr>
            </w:r>
          </w:p>
        </w:tc>
      </w:tr>
      <w:tr>
        <w:trPr>
          <w:cantSplit w:val="0"/>
          <w:trHeight w:val="2306.88" w:hRule="atLeast"/>
          <w:tblHeader w:val="0"/>
        </w:trPr>
        <w:tc>
          <w:tcPr/>
          <w:p w:rsidR="00000000" w:rsidDel="00000000" w:rsidP="00000000" w:rsidRDefault="00000000" w:rsidRPr="00000000" w14:paraId="0000001F">
            <w:pPr>
              <w:spacing w:after="0" w:line="240" w:lineRule="auto"/>
              <w:rPr>
                <w:rFonts w:ascii="Arial" w:cs="Arial" w:eastAsia="Arial" w:hAnsi="Arial"/>
              </w:rPr>
            </w:pPr>
            <w:r w:rsidDel="00000000" w:rsidR="00000000" w:rsidRPr="00000000">
              <w:rPr>
                <w:rFonts w:ascii="Arial" w:cs="Arial" w:eastAsia="Arial" w:hAnsi="Arial"/>
                <w:rtl w:val="0"/>
              </w:rPr>
              <w:t xml:space="preserve"> </w:t>
            </w:r>
          </w:p>
        </w:tc>
        <w:tc>
          <w:tcPr/>
          <w:p w:rsidR="00000000" w:rsidDel="00000000" w:rsidP="00000000" w:rsidRDefault="00000000" w:rsidRPr="00000000" w14:paraId="00000020">
            <w:pPr>
              <w:spacing w:after="0" w:line="240" w:lineRule="auto"/>
              <w:rPr>
                <w:rFonts w:ascii="Arial" w:cs="Arial" w:eastAsia="Arial" w:hAnsi="Arial"/>
              </w:rPr>
            </w:pPr>
            <w:r w:rsidDel="00000000" w:rsidR="00000000" w:rsidRPr="00000000">
              <w:rPr>
                <w:rtl w:val="0"/>
              </w:rPr>
            </w:r>
          </w:p>
        </w:tc>
        <w:tc>
          <w:tcPr/>
          <w:p w:rsidR="00000000" w:rsidDel="00000000" w:rsidP="00000000" w:rsidRDefault="00000000" w:rsidRPr="00000000" w14:paraId="00000021">
            <w:pPr>
              <w:spacing w:after="0" w:line="240" w:lineRule="auto"/>
              <w:rPr>
                <w:rFonts w:ascii="Arial" w:cs="Arial" w:eastAsia="Arial" w:hAnsi="Arial"/>
              </w:rPr>
            </w:pPr>
            <w:r w:rsidDel="00000000" w:rsidR="00000000" w:rsidRPr="00000000">
              <w:rPr>
                <w:rtl w:val="0"/>
              </w:rPr>
            </w:r>
          </w:p>
        </w:tc>
        <w:tc>
          <w:tcPr/>
          <w:p w:rsidR="00000000" w:rsidDel="00000000" w:rsidP="00000000" w:rsidRDefault="00000000" w:rsidRPr="00000000" w14:paraId="00000022">
            <w:pPr>
              <w:spacing w:after="0" w:line="240" w:lineRule="auto"/>
              <w:rPr>
                <w:rFonts w:ascii="Arial" w:cs="Arial" w:eastAsia="Arial" w:hAnsi="Arial"/>
              </w:rPr>
            </w:pPr>
            <w:r w:rsidDel="00000000" w:rsidR="00000000" w:rsidRPr="00000000">
              <w:rPr>
                <w:rtl w:val="0"/>
              </w:rPr>
            </w:r>
          </w:p>
        </w:tc>
      </w:tr>
      <w:tr>
        <w:trPr>
          <w:cantSplit w:val="0"/>
          <w:trHeight w:val="2306.88" w:hRule="atLeast"/>
          <w:tblHeader w:val="0"/>
        </w:trPr>
        <w:tc>
          <w:tcPr/>
          <w:p w:rsidR="00000000" w:rsidDel="00000000" w:rsidP="00000000" w:rsidRDefault="00000000" w:rsidRPr="00000000" w14:paraId="00000023">
            <w:pPr>
              <w:spacing w:after="0" w:line="240" w:lineRule="auto"/>
              <w:rPr>
                <w:rFonts w:ascii="Arial" w:cs="Arial" w:eastAsia="Arial" w:hAnsi="Arial"/>
              </w:rPr>
            </w:pPr>
            <w:r w:rsidDel="00000000" w:rsidR="00000000" w:rsidRPr="00000000">
              <w:rPr>
                <w:rtl w:val="0"/>
              </w:rPr>
            </w:r>
          </w:p>
        </w:tc>
        <w:tc>
          <w:tcPr/>
          <w:p w:rsidR="00000000" w:rsidDel="00000000" w:rsidP="00000000" w:rsidRDefault="00000000" w:rsidRPr="00000000" w14:paraId="00000024">
            <w:pPr>
              <w:spacing w:after="0" w:line="240" w:lineRule="auto"/>
              <w:rPr>
                <w:rFonts w:ascii="Arial" w:cs="Arial" w:eastAsia="Arial" w:hAnsi="Arial"/>
              </w:rPr>
            </w:pPr>
            <w:r w:rsidDel="00000000" w:rsidR="00000000" w:rsidRPr="00000000">
              <w:rPr>
                <w:rtl w:val="0"/>
              </w:rPr>
            </w:r>
          </w:p>
        </w:tc>
        <w:tc>
          <w:tcPr/>
          <w:p w:rsidR="00000000" w:rsidDel="00000000" w:rsidP="00000000" w:rsidRDefault="00000000" w:rsidRPr="00000000" w14:paraId="00000025">
            <w:pPr>
              <w:spacing w:after="0" w:line="240" w:lineRule="auto"/>
              <w:rPr>
                <w:rFonts w:ascii="Arial" w:cs="Arial" w:eastAsia="Arial" w:hAnsi="Arial"/>
              </w:rPr>
            </w:pPr>
            <w:r w:rsidDel="00000000" w:rsidR="00000000" w:rsidRPr="00000000">
              <w:rPr>
                <w:rtl w:val="0"/>
              </w:rPr>
            </w:r>
          </w:p>
        </w:tc>
        <w:tc>
          <w:tcPr/>
          <w:p w:rsidR="00000000" w:rsidDel="00000000" w:rsidP="00000000" w:rsidRDefault="00000000" w:rsidRPr="00000000" w14:paraId="00000026">
            <w:pPr>
              <w:spacing w:after="0" w:line="240" w:lineRule="auto"/>
              <w:rPr>
                <w:rFonts w:ascii="Arial" w:cs="Arial" w:eastAsia="Arial" w:hAnsi="Arial"/>
              </w:rPr>
            </w:pPr>
            <w:r w:rsidDel="00000000" w:rsidR="00000000" w:rsidRPr="00000000">
              <w:rPr>
                <w:rtl w:val="0"/>
              </w:rPr>
            </w:r>
          </w:p>
        </w:tc>
      </w:tr>
      <w:tr>
        <w:trPr>
          <w:cantSplit w:val="0"/>
          <w:trHeight w:val="2306.88" w:hRule="atLeast"/>
          <w:tblHeader w:val="0"/>
        </w:trPr>
        <w:tc>
          <w:tcPr/>
          <w:p w:rsidR="00000000" w:rsidDel="00000000" w:rsidP="00000000" w:rsidRDefault="00000000" w:rsidRPr="00000000" w14:paraId="00000027">
            <w:pPr>
              <w:spacing w:after="0" w:line="240" w:lineRule="auto"/>
              <w:rPr>
                <w:rFonts w:ascii="Arial" w:cs="Arial" w:eastAsia="Arial" w:hAnsi="Arial"/>
              </w:rPr>
            </w:pPr>
            <w:r w:rsidDel="00000000" w:rsidR="00000000" w:rsidRPr="00000000">
              <w:rPr>
                <w:rtl w:val="0"/>
              </w:rPr>
            </w:r>
          </w:p>
        </w:tc>
        <w:tc>
          <w:tcPr/>
          <w:p w:rsidR="00000000" w:rsidDel="00000000" w:rsidP="00000000" w:rsidRDefault="00000000" w:rsidRPr="00000000" w14:paraId="00000028">
            <w:pPr>
              <w:spacing w:after="0" w:line="240" w:lineRule="auto"/>
              <w:rPr>
                <w:rFonts w:ascii="Arial" w:cs="Arial" w:eastAsia="Arial" w:hAnsi="Arial"/>
              </w:rPr>
            </w:pPr>
            <w:r w:rsidDel="00000000" w:rsidR="00000000" w:rsidRPr="00000000">
              <w:rPr>
                <w:rtl w:val="0"/>
              </w:rPr>
            </w:r>
          </w:p>
        </w:tc>
        <w:tc>
          <w:tcPr/>
          <w:p w:rsidR="00000000" w:rsidDel="00000000" w:rsidP="00000000" w:rsidRDefault="00000000" w:rsidRPr="00000000" w14:paraId="00000029">
            <w:pPr>
              <w:spacing w:after="0" w:line="240" w:lineRule="auto"/>
              <w:rPr>
                <w:rFonts w:ascii="Arial" w:cs="Arial" w:eastAsia="Arial" w:hAnsi="Arial"/>
              </w:rPr>
            </w:pPr>
            <w:r w:rsidDel="00000000" w:rsidR="00000000" w:rsidRPr="00000000">
              <w:rPr>
                <w:rtl w:val="0"/>
              </w:rPr>
            </w:r>
          </w:p>
        </w:tc>
        <w:tc>
          <w:tcPr/>
          <w:p w:rsidR="00000000" w:rsidDel="00000000" w:rsidP="00000000" w:rsidRDefault="00000000" w:rsidRPr="00000000" w14:paraId="0000002A">
            <w:pPr>
              <w:spacing w:after="0" w:line="240" w:lineRule="auto"/>
              <w:rPr>
                <w:rFonts w:ascii="Arial" w:cs="Arial" w:eastAsia="Arial" w:hAnsi="Arial"/>
              </w:rPr>
            </w:pPr>
            <w:r w:rsidDel="00000000" w:rsidR="00000000" w:rsidRPr="00000000">
              <w:rPr>
                <w:rtl w:val="0"/>
              </w:rPr>
            </w:r>
          </w:p>
        </w:tc>
      </w:tr>
    </w:tbl>
    <w:p w:rsidR="00000000" w:rsidDel="00000000" w:rsidP="00000000" w:rsidRDefault="00000000" w:rsidRPr="00000000" w14:paraId="0000002B">
      <w:pPr>
        <w:rPr>
          <w:rFonts w:ascii="Arial" w:cs="Arial" w:eastAsia="Arial" w:hAnsi="Arial"/>
          <w:sz w:val="8"/>
          <w:szCs w:val="8"/>
        </w:rPr>
      </w:pPr>
      <w:r w:rsidDel="00000000" w:rsidR="00000000" w:rsidRPr="00000000">
        <w:rPr>
          <w:rtl w:val="0"/>
        </w:rPr>
      </w:r>
    </w:p>
    <w:sectPr>
      <w:headerReference r:id="rId9" w:type="default"/>
      <w:footerReference r:id="rId10"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Verdan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tabs>
        <w:tab w:val="left" w:pos="3305"/>
      </w:tabs>
      <w:spacing w:before="120" w:line="240" w:lineRule="auto"/>
      <w:jc w:val="center"/>
      <w:rPr>
        <w:rFonts w:ascii="Arial" w:cs="Arial" w:eastAsia="Arial" w:hAnsi="Arial"/>
        <w:b w:val="1"/>
        <w:color w:val="002169"/>
        <w:sz w:val="20"/>
        <w:szCs w:val="20"/>
      </w:rPr>
    </w:pPr>
    <w:r w:rsidDel="00000000" w:rsidR="00000000" w:rsidRPr="00000000">
      <w:rPr>
        <w:rFonts w:ascii="Arial" w:cs="Arial" w:eastAsia="Arial" w:hAnsi="Arial"/>
        <w:b w:val="1"/>
        <w:color w:val="002169"/>
        <w:sz w:val="20"/>
        <w:szCs w:val="20"/>
      </w:rPr>
      <w:drawing>
        <wp:inline distB="114300" distT="114300" distL="114300" distR="114300">
          <wp:extent cx="2313637" cy="581099"/>
          <wp:effectExtent b="0" l="0" r="0" t="0"/>
          <wp:docPr id="16"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2313637" cy="581099"/>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spacing w:after="0" w:line="312" w:lineRule="auto"/>
      <w:rPr>
        <w:rFonts w:ascii="Arial" w:cs="Arial" w:eastAsia="Arial" w:hAnsi="Arial"/>
        <w:b w:val="1"/>
        <w:color w:val="002169"/>
        <w:vertAlign w:val="subscript"/>
      </w:rPr>
    </w:pPr>
    <w:r w:rsidDel="00000000" w:rsidR="00000000" w:rsidRPr="00000000">
      <w:rPr>
        <w:rFonts w:ascii="Arial" w:cs="Arial" w:eastAsia="Arial" w:hAnsi="Arial"/>
        <w:b w:val="1"/>
        <w:color w:val="002169"/>
        <w:rtl w:val="0"/>
      </w:rPr>
      <w:t xml:space="preserve">CONSTITUTION 101</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139700</wp:posOffset>
              </wp:positionV>
              <wp:extent cx="3152648" cy="44239"/>
              <wp:effectExtent b="0" l="0" r="0" t="0"/>
              <wp:wrapNone/>
              <wp:docPr id="15" name=""/>
              <a:graphic>
                <a:graphicData uri="http://schemas.microsoft.com/office/word/2010/wordprocessingShape">
                  <wps:wsp>
                    <wps:cNvCnPr/>
                    <wps:spPr>
                      <a:xfrm>
                        <a:off x="3291450" y="3780000"/>
                        <a:ext cx="4109100" cy="0"/>
                      </a:xfrm>
                      <a:prstGeom prst="straightConnector1">
                        <a:avLst/>
                      </a:prstGeom>
                      <a:noFill/>
                      <a:ln cap="flat" cmpd="sng" w="25400">
                        <a:solidFill>
                          <a:srgbClr val="CA003D"/>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139700</wp:posOffset>
              </wp:positionV>
              <wp:extent cx="3152648" cy="44239"/>
              <wp:effectExtent b="0" l="0" r="0" t="0"/>
              <wp:wrapNone/>
              <wp:docPr id="15"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3152648" cy="44239"/>
                      </a:xfrm>
                      <a:prstGeom prst="rect"/>
                      <a:ln/>
                    </pic:spPr>
                  </pic:pic>
                </a:graphicData>
              </a:graphic>
            </wp:anchor>
          </w:drawing>
        </mc:Fallback>
      </mc:AlternateContent>
    </w:r>
  </w:p>
  <w:p w:rsidR="00000000" w:rsidDel="00000000" w:rsidP="00000000" w:rsidRDefault="00000000" w:rsidRPr="00000000" w14:paraId="0000002D">
    <w:pPr>
      <w:spacing w:after="0" w:line="240" w:lineRule="auto"/>
      <w:rPr>
        <w:rFonts w:ascii="Arial" w:cs="Arial" w:eastAsia="Arial" w:hAnsi="Arial"/>
        <w:color w:val="002169"/>
      </w:rPr>
    </w:pPr>
    <w:r w:rsidDel="00000000" w:rsidR="00000000" w:rsidRPr="00000000">
      <w:rPr>
        <w:rFonts w:ascii="Arial" w:cs="Arial" w:eastAsia="Arial" w:hAnsi="Arial"/>
        <w:color w:val="002169"/>
        <w:rtl w:val="0"/>
      </w:rPr>
      <w:t xml:space="preserve">Module 1: Constitutional Conversations and Civil Dialogue</w:t>
    </w:r>
  </w:p>
  <w:p w:rsidR="00000000" w:rsidDel="00000000" w:rsidP="00000000" w:rsidRDefault="00000000" w:rsidRPr="00000000" w14:paraId="0000002E">
    <w:pPr>
      <w:spacing w:after="0" w:line="240" w:lineRule="auto"/>
      <w:rPr>
        <w:rFonts w:ascii="Arial" w:cs="Arial" w:eastAsia="Arial" w:hAnsi="Arial"/>
        <w:b w:val="1"/>
        <w:color w:val="002169"/>
      </w:rPr>
    </w:pPr>
    <w:r w:rsidDel="00000000" w:rsidR="00000000" w:rsidRPr="00000000">
      <w:rPr>
        <w:rFonts w:ascii="Arial" w:cs="Arial" w:eastAsia="Arial" w:hAnsi="Arial"/>
        <w:color w:val="002169"/>
        <w:rtl w:val="0"/>
      </w:rPr>
      <w:t xml:space="preserve">1.5 Video Reflection</w:t>
    </w:r>
    <w:r w:rsidDel="00000000" w:rsidR="00000000" w:rsidRPr="00000000">
      <w:rPr>
        <w:rtl w:val="0"/>
      </w:rPr>
    </w:r>
  </w:p>
  <w:p w:rsidR="00000000" w:rsidDel="00000000" w:rsidP="00000000" w:rsidRDefault="00000000" w:rsidRPr="00000000" w14:paraId="0000002F">
    <w:pPr>
      <w:spacing w:after="0" w:line="240" w:lineRule="auto"/>
      <w:rPr>
        <w:rFonts w:ascii="Verdana" w:cs="Verdana" w:eastAsia="Verdana" w:hAnsi="Verdana"/>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2D0C3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NormalWeb">
    <w:name w:val="Normal (Web)"/>
    <w:basedOn w:val="Normal"/>
    <w:uiPriority w:val="99"/>
    <w:unhideWhenUsed w:val="1"/>
    <w:rsid w:val="00B472CB"/>
    <w:pPr>
      <w:spacing w:after="100" w:afterAutospacing="1" w:before="100" w:beforeAutospacing="1" w:line="240" w:lineRule="auto"/>
    </w:pPr>
    <w:rPr>
      <w:rFonts w:ascii="Times New Roman" w:cs="Times New Roman" w:eastAsia="Times New Roman" w:hAnsi="Times New Roman"/>
      <w:sz w:val="24"/>
      <w:szCs w:val="24"/>
    </w:rPr>
  </w:style>
  <w:style w:type="table" w:styleId="TableGrid">
    <w:name w:val="Table Grid"/>
    <w:basedOn w:val="TableNormal"/>
    <w:uiPriority w:val="39"/>
    <w:rsid w:val="00B472CB"/>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Header">
    <w:name w:val="header"/>
    <w:basedOn w:val="Normal"/>
    <w:link w:val="HeaderChar"/>
    <w:uiPriority w:val="99"/>
    <w:unhideWhenUsed w:val="1"/>
    <w:rsid w:val="00B472CB"/>
    <w:pPr>
      <w:tabs>
        <w:tab w:val="center" w:pos="4680"/>
        <w:tab w:val="right" w:pos="9360"/>
      </w:tabs>
      <w:spacing w:after="0" w:line="240" w:lineRule="auto"/>
    </w:pPr>
  </w:style>
  <w:style w:type="character" w:styleId="HeaderChar" w:customStyle="1">
    <w:name w:val="Header Char"/>
    <w:basedOn w:val="DefaultParagraphFont"/>
    <w:link w:val="Header"/>
    <w:uiPriority w:val="99"/>
    <w:rsid w:val="00B472CB"/>
  </w:style>
  <w:style w:type="paragraph" w:styleId="Footer">
    <w:name w:val="footer"/>
    <w:basedOn w:val="Normal"/>
    <w:link w:val="FooterChar"/>
    <w:uiPriority w:val="99"/>
    <w:unhideWhenUsed w:val="1"/>
    <w:rsid w:val="00B472CB"/>
    <w:pPr>
      <w:tabs>
        <w:tab w:val="center" w:pos="4680"/>
        <w:tab w:val="right" w:pos="9360"/>
      </w:tabs>
      <w:spacing w:after="0" w:line="240" w:lineRule="auto"/>
    </w:pPr>
  </w:style>
  <w:style w:type="character" w:styleId="FooterChar" w:customStyle="1">
    <w:name w:val="Footer Char"/>
    <w:basedOn w:val="DefaultParagraphFont"/>
    <w:link w:val="Footer"/>
    <w:uiPriority w:val="99"/>
    <w:rsid w:val="00B472CB"/>
  </w:style>
  <w:style w:type="character" w:styleId="CommentReference">
    <w:name w:val="annotation reference"/>
    <w:basedOn w:val="DefaultParagraphFont"/>
    <w:uiPriority w:val="99"/>
    <w:semiHidden w:val="1"/>
    <w:unhideWhenUsed w:val="1"/>
    <w:rsid w:val="00B472CB"/>
    <w:rPr>
      <w:sz w:val="16"/>
      <w:szCs w:val="16"/>
    </w:rPr>
  </w:style>
  <w:style w:type="paragraph" w:styleId="CommentText">
    <w:name w:val="annotation text"/>
    <w:basedOn w:val="Normal"/>
    <w:link w:val="CommentTextChar"/>
    <w:uiPriority w:val="99"/>
    <w:semiHidden w:val="1"/>
    <w:unhideWhenUsed w:val="1"/>
    <w:rsid w:val="00B472CB"/>
    <w:pPr>
      <w:spacing w:line="240" w:lineRule="auto"/>
    </w:pPr>
    <w:rPr>
      <w:sz w:val="20"/>
      <w:szCs w:val="20"/>
    </w:rPr>
  </w:style>
  <w:style w:type="character" w:styleId="CommentTextChar" w:customStyle="1">
    <w:name w:val="Comment Text Char"/>
    <w:basedOn w:val="DefaultParagraphFont"/>
    <w:link w:val="CommentText"/>
    <w:uiPriority w:val="99"/>
    <w:semiHidden w:val="1"/>
    <w:rsid w:val="00B472CB"/>
    <w:rPr>
      <w:sz w:val="20"/>
      <w:szCs w:val="20"/>
    </w:rPr>
  </w:style>
  <w:style w:type="paragraph" w:styleId="CommentSubject">
    <w:name w:val="annotation subject"/>
    <w:basedOn w:val="CommentText"/>
    <w:next w:val="CommentText"/>
    <w:link w:val="CommentSubjectChar"/>
    <w:uiPriority w:val="99"/>
    <w:semiHidden w:val="1"/>
    <w:unhideWhenUsed w:val="1"/>
    <w:rsid w:val="00B472CB"/>
    <w:rPr>
      <w:b w:val="1"/>
      <w:bCs w:val="1"/>
    </w:rPr>
  </w:style>
  <w:style w:type="character" w:styleId="CommentSubjectChar" w:customStyle="1">
    <w:name w:val="Comment Subject Char"/>
    <w:basedOn w:val="CommentTextChar"/>
    <w:link w:val="CommentSubject"/>
    <w:uiPriority w:val="99"/>
    <w:semiHidden w:val="1"/>
    <w:rsid w:val="00B472CB"/>
    <w:rPr>
      <w:b w:val="1"/>
      <w:bCs w:val="1"/>
      <w:sz w:val="20"/>
      <w:szCs w:val="20"/>
    </w:rPr>
  </w:style>
  <w:style w:type="paragraph" w:styleId="BalloonText">
    <w:name w:val="Balloon Text"/>
    <w:basedOn w:val="Normal"/>
    <w:link w:val="BalloonTextChar"/>
    <w:uiPriority w:val="99"/>
    <w:semiHidden w:val="1"/>
    <w:unhideWhenUsed w:val="1"/>
    <w:rsid w:val="00B472CB"/>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B472CB"/>
    <w:rPr>
      <w:rFonts w:ascii="Segoe UI" w:cs="Segoe UI" w:hAnsi="Segoe UI"/>
      <w:sz w:val="18"/>
      <w:szCs w:val="18"/>
    </w:rPr>
  </w:style>
  <w:style w:type="character" w:styleId="Hyperlink">
    <w:name w:val="Hyperlink"/>
    <w:basedOn w:val="DefaultParagraphFont"/>
    <w:uiPriority w:val="99"/>
    <w:unhideWhenUsed w:val="1"/>
    <w:rsid w:val="003256A3"/>
    <w:rPr>
      <w:color w:val="0000ff"/>
      <w:u w:val="single"/>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pPr>
      <w:spacing w:after="0" w:line="240" w:lineRule="auto"/>
    </w:pPr>
    <w:tblPr>
      <w:tblStyleRowBandSize w:val="1"/>
      <w:tblStyleColBandSize w:val="1"/>
    </w:tblPr>
  </w:style>
  <w:style w:type="character" w:styleId="UnresolvedMention">
    <w:name w:val="Unresolved Mention"/>
    <w:basedOn w:val="DefaultParagraphFont"/>
    <w:uiPriority w:val="99"/>
    <w:semiHidden w:val="1"/>
    <w:unhideWhenUsed w:val="1"/>
    <w:rsid w:val="00F934F7"/>
    <w:rPr>
      <w:color w:val="605e5c"/>
      <w:shd w:color="auto" w:fill="e1dfdd" w:val="clear"/>
    </w:rPr>
  </w:style>
  <w:style w:type="character" w:styleId="FollowedHyperlink">
    <w:name w:val="FollowedHyperlink"/>
    <w:basedOn w:val="DefaultParagraphFont"/>
    <w:uiPriority w:val="99"/>
    <w:semiHidden w:val="1"/>
    <w:unhideWhenUsed w:val="1"/>
    <w:rsid w:val="00F934F7"/>
    <w:rPr>
      <w:color w:val="954f72" w:themeColor="followedHyperlink"/>
      <w:u w:val="single"/>
    </w:rPr>
  </w:style>
  <w:style w:type="table" w:styleId="a0" w:customStyle="1">
    <w:basedOn w:val="TableNormal"/>
    <w:pPr>
      <w:spacing w:after="0" w:line="240" w:lineRule="auto"/>
    </w:pPr>
    <w:tblPr>
      <w:tblStyleRowBandSize w:val="1"/>
      <w:tblStyleColBandSize w:val="1"/>
    </w:tblPr>
  </w:style>
  <w:style w:type="table" w:styleId="a1" w:customStyle="1">
    <w:basedOn w:val="TableNormal"/>
    <w:pPr>
      <w:spacing w:after="0" w:line="240" w:lineRule="auto"/>
    </w:pPr>
    <w:tblPr>
      <w:tblStyleRowBandSize w:val="1"/>
      <w:tblStyleColBandSize w:val="1"/>
      <w:tblCellMar>
        <w:top w:w="29.0" w:type="dxa"/>
        <w:bottom w:w="29.0" w:type="dxa"/>
      </w:tblCellMar>
    </w:tblPr>
  </w:style>
  <w:style w:type="table" w:styleId="a2" w:customStyle="1">
    <w:basedOn w:val="TableNormal"/>
    <w:pPr>
      <w:spacing w:after="0" w:line="240" w:lineRule="auto"/>
    </w:pPr>
    <w:tblPr>
      <w:tblStyleRowBandSize w:val="1"/>
      <w:tblStyleColBandSize w:val="1"/>
      <w:tblCellMar>
        <w:top w:w="29.0" w:type="dxa"/>
        <w:bottom w:w="29.0" w:type="dxa"/>
      </w:tblCellMar>
    </w:tblPr>
  </w:style>
  <w:style w:type="table" w:styleId="a3" w:customStyle="1">
    <w:basedOn w:val="TableNormal"/>
    <w:pPr>
      <w:spacing w:after="0" w:line="240" w:lineRule="auto"/>
    </w:pPr>
    <w:tblPr>
      <w:tblStyleRowBandSize w:val="1"/>
      <w:tblStyleColBandSize w:val="1"/>
      <w:tblCellMar>
        <w:top w:w="29.0" w:type="dxa"/>
        <w:bottom w:w="29.0" w:type="dxa"/>
      </w:tblCellMar>
    </w:tblPr>
  </w:style>
  <w:style w:type="table" w:styleId="a4" w:customStyle="1">
    <w:basedOn w:val="TableNormal"/>
    <w:pPr>
      <w:spacing w:after="0" w:line="240" w:lineRule="auto"/>
    </w:pPr>
    <w:tblPr>
      <w:tblStyleRowBandSize w:val="1"/>
      <w:tblStyleColBandSize w:val="1"/>
      <w:tblCellMar>
        <w:top w:w="29.0" w:type="dxa"/>
        <w:bottom w:w="29.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29.0" w:type="dxa"/>
        <w:left w:w="108.0" w:type="dxa"/>
        <w:bottom w:w="29.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constitutioncenter.org/education/classroom-resource-library/classroom/1.5-info-brief-methods-of-constitutional-interpretation" TargetMode="External"/><Relationship Id="rId8" Type="http://schemas.openxmlformats.org/officeDocument/2006/relationships/hyperlink" Target="https://youtu.be/ly6t7ZNqdY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YByIyGAFeO5S8s6ZAk6RHN6QcOA==">AMUW2mXrQ3DTW0V/xIYIJmtlYtjcmT/7Ngk7X2j2jZJVpK6WenOamE9AugEHOIRhlWkyqLiMd7ONvYqp/guwEwon3MagaIpMwsvDDsgkFLCvXlKqmfIpz9U=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2022-08-07T22:02:00Z</dcterms:created>
  <dc:creator>Jenna Winterle Kehres</dc:creator>
</cp:coreProperties>
</file>