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0" w:before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640"/>
        <w:tblGridChange w:id="0">
          <w:tblGrid>
            <w:gridCol w:w="8640"/>
          </w:tblGrid>
        </w:tblGridChange>
      </w:tblGrid>
      <w:tr>
        <w:trPr>
          <w:cantSplit w:val="0"/>
          <w:trHeight w:val="432" w:hRule="atLeast"/>
          <w:tblHeader w:val="0"/>
        </w:trPr>
        <w:tc>
          <w:tcPr>
            <w:tcBorders>
              <w:top w:color="002169" w:space="0" w:sz="18" w:val="single"/>
              <w:left w:color="002169" w:space="0" w:sz="18" w:val="single"/>
              <w:bottom w:color="002169" w:space="0" w:sz="18" w:val="single"/>
              <w:right w:color="002169" w:space="0" w:sz="18" w:val="single"/>
            </w:tcBorders>
            <w:vAlign w:val="center"/>
          </w:tcPr>
          <w:p w:rsidR="00000000" w:rsidDel="00000000" w:rsidP="00000000" w:rsidRDefault="00000000" w:rsidRPr="00000000" w14:paraId="00000002">
            <w:pPr>
              <w:spacing w:after="0" w:before="0" w:line="240" w:lineRule="auto"/>
              <w:jc w:val="center"/>
              <w:rPr>
                <w:rFonts w:ascii="Arial" w:cs="Arial" w:eastAsia="Arial" w:hAnsi="Arial"/>
                <w:color w:val="002169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color w:val="002169"/>
                <w:sz w:val="32"/>
                <w:szCs w:val="32"/>
                <w:rtl w:val="0"/>
              </w:rPr>
              <w:t xml:space="preserve">THE 27 AMENDMENTS TO THE </w:t>
              <w:br w:type="textWrapping"/>
              <w:t xml:space="preserve">UNITED STATES CONSTITUTION</w:t>
            </w:r>
          </w:p>
        </w:tc>
      </w:tr>
    </w:tbl>
    <w:p w:rsidR="00000000" w:rsidDel="00000000" w:rsidP="00000000" w:rsidRDefault="00000000" w:rsidRPr="00000000" w14:paraId="00000003">
      <w:pPr>
        <w:spacing w:after="0" w:before="0" w:line="240" w:lineRule="auto"/>
        <w:jc w:val="center"/>
        <w:rPr>
          <w:rFonts w:ascii="Arial" w:cs="Arial" w:eastAsia="Arial" w:hAnsi="Arial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Throughout American history, “We the People” have amended our Constitution 27 times—transforming it in important ways. Through the Article V amendment process, we often make it a “more perfect” document. In this activity, you will learn more about key periods of constitutional change and explore the 27 amendments to the Constitution.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02169"/>
          <w:rtl w:val="0"/>
        </w:rPr>
        <w:t xml:space="preserve">The Founding era amendments: 1791 – 1804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br w:type="textWrapping"/>
      </w:r>
    </w:p>
    <w:p w:rsidR="00000000" w:rsidDel="00000000" w:rsidP="00000000" w:rsidRDefault="00000000" w:rsidRPr="00000000" w14:paraId="00000009">
      <w:pPr>
        <w:spacing w:after="0" w:before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Gave us our first 12 amendments, including the Bill of Rights!</w:t>
      </w:r>
    </w:p>
    <w:p w:rsidR="00000000" w:rsidDel="00000000" w:rsidP="00000000" w:rsidRDefault="00000000" w:rsidRPr="00000000" w14:paraId="0000000A">
      <w:pPr>
        <w:spacing w:after="0" w:before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76.199999999999" w:type="dxa"/>
        <w:jc w:val="left"/>
        <w:tblInd w:w="-225.0" w:type="dxa"/>
        <w:tblBorders>
          <w:top w:color="00bcca" w:space="0" w:sz="12" w:val="single"/>
          <w:left w:color="00bcca" w:space="0" w:sz="12" w:val="single"/>
          <w:bottom w:color="00bcca" w:space="0" w:sz="12" w:val="single"/>
          <w:right w:color="00bcca" w:space="0" w:sz="12" w:val="single"/>
          <w:insideH w:color="00bcca" w:space="0" w:sz="12" w:val="single"/>
          <w:insideV w:color="00bcca" w:space="0" w:sz="12" w:val="single"/>
        </w:tblBorders>
        <w:tblLayout w:type="fixed"/>
        <w:tblLook w:val="0600"/>
      </w:tblPr>
      <w:tblGrid>
        <w:gridCol w:w="1695"/>
        <w:gridCol w:w="2685"/>
        <w:gridCol w:w="1965.6"/>
        <w:gridCol w:w="1965.6"/>
        <w:gridCol w:w="1965"/>
        <w:tblGridChange w:id="0">
          <w:tblGrid>
            <w:gridCol w:w="1695"/>
            <w:gridCol w:w="2685"/>
            <w:gridCol w:w="1965.6"/>
            <w:gridCol w:w="1965.6"/>
            <w:gridCol w:w="1965"/>
          </w:tblGrid>
        </w:tblGridChange>
      </w:tblGrid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002169"/>
              </w:rPr>
            </w:pPr>
            <w:r w:rsidDel="00000000" w:rsidR="00000000" w:rsidRPr="00000000">
              <w:rPr>
                <w:rFonts w:ascii="Arial" w:cs="Arial" w:eastAsia="Arial" w:hAnsi="Arial"/>
                <w:color w:val="002169"/>
                <w:rtl w:val="0"/>
              </w:rPr>
              <w:t xml:space="preserve">Amendment 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002169"/>
              </w:rPr>
            </w:pPr>
            <w:r w:rsidDel="00000000" w:rsidR="00000000" w:rsidRPr="00000000">
              <w:rPr>
                <w:rFonts w:ascii="Arial" w:cs="Arial" w:eastAsia="Arial" w:hAnsi="Arial"/>
                <w:color w:val="002169"/>
                <w:rtl w:val="0"/>
              </w:rPr>
              <w:t xml:space="preserve">Read the amendment </w:t>
              <w:br w:type="textWrapping"/>
              <w:t xml:space="preserve">on the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2169"/>
                <w:rtl w:val="0"/>
              </w:rPr>
              <w:t xml:space="preserve">Interactive Constitution.</w:t>
            </w:r>
            <w:r w:rsidDel="00000000" w:rsidR="00000000" w:rsidRPr="00000000">
              <w:rPr>
                <w:rFonts w:ascii="Arial" w:cs="Arial" w:eastAsia="Arial" w:hAnsi="Arial"/>
                <w:color w:val="002169"/>
                <w:rtl w:val="0"/>
              </w:rPr>
              <w:t xml:space="preserve"> 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002169"/>
              </w:rPr>
            </w:pPr>
            <w:r w:rsidDel="00000000" w:rsidR="00000000" w:rsidRPr="00000000">
              <w:rPr>
                <w:rFonts w:ascii="Arial" w:cs="Arial" w:eastAsia="Arial" w:hAnsi="Arial"/>
                <w:color w:val="002169"/>
                <w:rtl w:val="0"/>
              </w:rPr>
              <w:t xml:space="preserve">Summarize the amendment in your own words.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002169"/>
              </w:rPr>
            </w:pPr>
            <w:r w:rsidDel="00000000" w:rsidR="00000000" w:rsidRPr="00000000">
              <w:rPr>
                <w:rFonts w:ascii="Arial" w:cs="Arial" w:eastAsia="Arial" w:hAnsi="Arial"/>
                <w:color w:val="002169"/>
                <w:rtl w:val="0"/>
              </w:rPr>
              <w:t xml:space="preserve">What are three to five key words or terms associated with this amendment? 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002169"/>
              </w:rPr>
            </w:pPr>
            <w:r w:rsidDel="00000000" w:rsidR="00000000" w:rsidRPr="00000000">
              <w:rPr>
                <w:rFonts w:ascii="Arial" w:cs="Arial" w:eastAsia="Arial" w:hAnsi="Arial"/>
                <w:color w:val="002169"/>
                <w:rtl w:val="0"/>
              </w:rPr>
              <w:t xml:space="preserve">What were some factors that led to this amendment being added to the Constitution?</w:t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First Amendment </w:t>
              <w:br w:type="textWrapping"/>
              <w:t xml:space="preserve">1791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914400" cy="881449"/>
                  <wp:effectExtent b="0" l="0" r="0" t="0"/>
                  <wp:docPr id="3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814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hyperlink r:id="rId8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Common Interpretations: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 </w:t>
            </w:r>
            <w:hyperlink r:id="rId9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Establishment Clause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 </w:t>
            </w:r>
            <w:hyperlink r:id="rId10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Free Exercise Clause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 </w:t>
            </w:r>
            <w:hyperlink r:id="rId11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Free Speech and Press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 </w:t>
            </w:r>
            <w:hyperlink r:id="rId12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Assembly and Petition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Second Amendment </w:t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1791</w:t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914400" cy="914400"/>
                  <wp:effectExtent b="0" l="0" r="0" t="0"/>
                  <wp:docPr id="41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hyperlink r:id="rId14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hyperlink r:id="rId15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Common Interpretation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Third Amendment </w:t>
              <w:br w:type="textWrapping"/>
              <w:t xml:space="preserve">1791</w:t>
            </w:r>
          </w:p>
          <w:p w:rsidR="00000000" w:rsidDel="00000000" w:rsidP="00000000" w:rsidRDefault="00000000" w:rsidRPr="00000000" w14:paraId="00000026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4400"/>
                  <wp:effectExtent b="0" l="0" r="0" t="0"/>
                  <wp:docPr id="4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hyperlink r:id="rId17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hyperlink r:id="rId18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Common Interpretation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Fourth Amendment </w:t>
            </w:r>
          </w:p>
          <w:p w:rsidR="00000000" w:rsidDel="00000000" w:rsidP="00000000" w:rsidRDefault="00000000" w:rsidRPr="00000000" w14:paraId="0000002E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1791</w:t>
            </w:r>
          </w:p>
          <w:p w:rsidR="00000000" w:rsidDel="00000000" w:rsidP="00000000" w:rsidRDefault="00000000" w:rsidRPr="00000000" w14:paraId="0000002F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4400"/>
                  <wp:effectExtent b="0" l="0" r="0" t="0"/>
                  <wp:docPr id="4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hyperlink r:id="rId20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hyperlink r:id="rId21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Common Interpretation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Fifth Amendment</w:t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1791</w:t>
            </w:r>
          </w:p>
          <w:p w:rsidR="00000000" w:rsidDel="00000000" w:rsidP="00000000" w:rsidRDefault="00000000" w:rsidRPr="00000000" w14:paraId="00000038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4400"/>
                  <wp:effectExtent b="0" l="0" r="0" t="0"/>
                  <wp:docPr id="4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hyperlink r:id="rId23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Common Interpretations: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 </w:t>
            </w:r>
            <w:hyperlink r:id="rId24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Criminal Procedure Clauses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 </w:t>
            </w:r>
            <w:hyperlink r:id="rId25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Due Process Clause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 </w:t>
            </w:r>
            <w:hyperlink r:id="rId26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Takings Clause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Sixth Amendment</w:t>
            </w:r>
          </w:p>
          <w:p w:rsidR="00000000" w:rsidDel="00000000" w:rsidP="00000000" w:rsidRDefault="00000000" w:rsidRPr="00000000" w14:paraId="00000043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1791</w:t>
            </w:r>
          </w:p>
          <w:p w:rsidR="00000000" w:rsidDel="00000000" w:rsidP="00000000" w:rsidRDefault="00000000" w:rsidRPr="00000000" w14:paraId="00000044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4400"/>
                  <wp:effectExtent b="0" l="0" r="0" t="0"/>
                  <wp:docPr id="45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hyperlink r:id="rId28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hyperlink r:id="rId29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Common Interpretation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Seventh Amendment </w:t>
            </w:r>
          </w:p>
          <w:p w:rsidR="00000000" w:rsidDel="00000000" w:rsidP="00000000" w:rsidRDefault="00000000" w:rsidRPr="00000000" w14:paraId="0000004C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1791</w:t>
            </w:r>
          </w:p>
          <w:p w:rsidR="00000000" w:rsidDel="00000000" w:rsidP="00000000" w:rsidRDefault="00000000" w:rsidRPr="00000000" w14:paraId="0000004D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4400"/>
                  <wp:effectExtent b="0" l="0" r="0" t="0"/>
                  <wp:docPr id="4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hyperlink r:id="rId31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hyperlink r:id="rId32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Common Interpretation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Eighth Amendment </w:t>
            </w:r>
          </w:p>
          <w:p w:rsidR="00000000" w:rsidDel="00000000" w:rsidP="00000000" w:rsidRDefault="00000000" w:rsidRPr="00000000" w14:paraId="00000055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1791</w:t>
            </w:r>
          </w:p>
          <w:p w:rsidR="00000000" w:rsidDel="00000000" w:rsidP="00000000" w:rsidRDefault="00000000" w:rsidRPr="00000000" w14:paraId="00000056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4400"/>
                  <wp:effectExtent b="0" l="0" r="0" t="0"/>
                  <wp:docPr id="47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hyperlink r:id="rId34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</w:t>
              </w:r>
            </w:hyperlink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hyperlink r:id="rId35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Common Interpretation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Ninth Amendment </w:t>
            </w:r>
          </w:p>
          <w:p w:rsidR="00000000" w:rsidDel="00000000" w:rsidP="00000000" w:rsidRDefault="00000000" w:rsidRPr="00000000" w14:paraId="0000005E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1791</w:t>
            </w:r>
          </w:p>
          <w:p w:rsidR="00000000" w:rsidDel="00000000" w:rsidP="00000000" w:rsidRDefault="00000000" w:rsidRPr="00000000" w14:paraId="0000005F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4400"/>
                  <wp:effectExtent b="0" l="0" r="0" t="0"/>
                  <wp:docPr id="4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hyperlink r:id="rId37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hyperlink r:id="rId38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Common Interpretation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10th Amendment </w:t>
            </w:r>
          </w:p>
          <w:p w:rsidR="00000000" w:rsidDel="00000000" w:rsidP="00000000" w:rsidRDefault="00000000" w:rsidRPr="00000000" w14:paraId="00000067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1791</w:t>
            </w:r>
          </w:p>
          <w:p w:rsidR="00000000" w:rsidDel="00000000" w:rsidP="00000000" w:rsidRDefault="00000000" w:rsidRPr="00000000" w14:paraId="00000068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4400"/>
                  <wp:effectExtent b="0" l="0" r="0" t="0"/>
                  <wp:docPr id="50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hyperlink r:id="rId40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 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hyperlink r:id="rId41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Common Interpretation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11th Amendment </w:t>
            </w:r>
          </w:p>
          <w:p w:rsidR="00000000" w:rsidDel="00000000" w:rsidP="00000000" w:rsidRDefault="00000000" w:rsidRPr="00000000" w14:paraId="00000070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1795</w:t>
            </w:r>
          </w:p>
          <w:p w:rsidR="00000000" w:rsidDel="00000000" w:rsidP="00000000" w:rsidRDefault="00000000" w:rsidRPr="00000000" w14:paraId="00000071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4400"/>
                  <wp:effectExtent b="0" l="0" r="0" t="0"/>
                  <wp:docPr id="4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hyperlink r:id="rId43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hyperlink r:id="rId44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Common Interpretation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12th Amendment</w:t>
            </w:r>
          </w:p>
          <w:p w:rsidR="00000000" w:rsidDel="00000000" w:rsidP="00000000" w:rsidRDefault="00000000" w:rsidRPr="00000000" w14:paraId="00000079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1804</w:t>
            </w:r>
          </w:p>
          <w:p w:rsidR="00000000" w:rsidDel="00000000" w:rsidP="00000000" w:rsidRDefault="00000000" w:rsidRPr="00000000" w14:paraId="0000007A">
            <w:pPr>
              <w:widowControl w:val="0"/>
              <w:spacing w:after="0" w:before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4400"/>
                  <wp:effectExtent b="0" l="0" r="0" t="0"/>
                  <wp:docPr id="49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hyperlink r:id="rId46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hyperlink r:id="rId47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Common Interpretation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spacing w:after="0" w:before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before="0" w:line="240" w:lineRule="auto"/>
        <w:rPr>
          <w:rFonts w:ascii="Arial" w:cs="Arial" w:eastAsia="Arial" w:hAnsi="Arial"/>
          <w:color w:val="002169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before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02169"/>
          <w:rtl w:val="0"/>
        </w:rPr>
        <w:t xml:space="preserve">Reconstruction era amendments: 1865 – 1870 (There was a 60+ year gap between the Founding and Reconstruction eras.)</w:t>
      </w:r>
      <w:r w:rsidDel="00000000" w:rsidR="00000000" w:rsidRPr="00000000">
        <w:rPr>
          <w:rFonts w:ascii="Arial" w:cs="Arial" w:eastAsia="Arial" w:hAnsi="Arial"/>
          <w:b w:val="1"/>
          <w:rtl w:val="0"/>
        </w:rPr>
        <w:br w:type="textWrapping"/>
      </w:r>
    </w:p>
    <w:p w:rsidR="00000000" w:rsidDel="00000000" w:rsidP="00000000" w:rsidRDefault="00000000" w:rsidRPr="00000000" w14:paraId="00000084">
      <w:pPr>
        <w:spacing w:after="0" w:before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Gave us three transformational amendments that many scholars argue represent our nation’s “Second Founding.” </w:t>
      </w:r>
    </w:p>
    <w:p w:rsidR="00000000" w:rsidDel="00000000" w:rsidP="00000000" w:rsidRDefault="00000000" w:rsidRPr="00000000" w14:paraId="00000085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76.199999999999" w:type="dxa"/>
        <w:jc w:val="left"/>
        <w:tblInd w:w="-225.0" w:type="dxa"/>
        <w:tblBorders>
          <w:top w:color="00bcca" w:space="0" w:sz="12" w:val="single"/>
          <w:left w:color="00bcca" w:space="0" w:sz="12" w:val="single"/>
          <w:bottom w:color="00bcca" w:space="0" w:sz="12" w:val="single"/>
          <w:right w:color="00bcca" w:space="0" w:sz="12" w:val="single"/>
          <w:insideH w:color="00bcca" w:space="0" w:sz="12" w:val="single"/>
          <w:insideV w:color="00bcca" w:space="0" w:sz="12" w:val="single"/>
        </w:tblBorders>
        <w:tblLayout w:type="fixed"/>
        <w:tblLook w:val="0600"/>
      </w:tblPr>
      <w:tblGrid>
        <w:gridCol w:w="1695"/>
        <w:gridCol w:w="2685"/>
        <w:gridCol w:w="1965.6"/>
        <w:gridCol w:w="1965.6"/>
        <w:gridCol w:w="1965"/>
        <w:tblGridChange w:id="0">
          <w:tblGrid>
            <w:gridCol w:w="1695"/>
            <w:gridCol w:w="2685"/>
            <w:gridCol w:w="1965.6"/>
            <w:gridCol w:w="1965.6"/>
            <w:gridCol w:w="1965"/>
          </w:tblGrid>
        </w:tblGridChange>
      </w:tblGrid>
      <w:tr>
        <w:trPr>
          <w:cantSplit w:val="0"/>
          <w:trHeight w:val="1035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002169"/>
              </w:rPr>
            </w:pPr>
            <w:r w:rsidDel="00000000" w:rsidR="00000000" w:rsidRPr="00000000">
              <w:rPr>
                <w:rFonts w:ascii="Arial" w:cs="Arial" w:eastAsia="Arial" w:hAnsi="Arial"/>
                <w:color w:val="002169"/>
                <w:rtl w:val="0"/>
              </w:rPr>
              <w:t xml:space="preserve">Amendment 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002169"/>
              </w:rPr>
            </w:pPr>
            <w:r w:rsidDel="00000000" w:rsidR="00000000" w:rsidRPr="00000000">
              <w:rPr>
                <w:rFonts w:ascii="Arial" w:cs="Arial" w:eastAsia="Arial" w:hAnsi="Arial"/>
                <w:color w:val="002169"/>
                <w:rtl w:val="0"/>
              </w:rPr>
              <w:t xml:space="preserve">Read the amendment </w:t>
              <w:br w:type="textWrapping"/>
              <w:t xml:space="preserve">on the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2169"/>
                <w:rtl w:val="0"/>
              </w:rPr>
              <w:t xml:space="preserve">Interactive Constitution.</w:t>
            </w:r>
            <w:r w:rsidDel="00000000" w:rsidR="00000000" w:rsidRPr="00000000">
              <w:rPr>
                <w:rFonts w:ascii="Arial" w:cs="Arial" w:eastAsia="Arial" w:hAnsi="Arial"/>
                <w:color w:val="002169"/>
                <w:rtl w:val="0"/>
              </w:rPr>
              <w:t xml:space="preserve"> 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002169"/>
              </w:rPr>
            </w:pPr>
            <w:r w:rsidDel="00000000" w:rsidR="00000000" w:rsidRPr="00000000">
              <w:rPr>
                <w:rFonts w:ascii="Arial" w:cs="Arial" w:eastAsia="Arial" w:hAnsi="Arial"/>
                <w:color w:val="002169"/>
                <w:rtl w:val="0"/>
              </w:rPr>
              <w:t xml:space="preserve">Summarize the amendment in your own words.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002169"/>
              </w:rPr>
            </w:pPr>
            <w:r w:rsidDel="00000000" w:rsidR="00000000" w:rsidRPr="00000000">
              <w:rPr>
                <w:rFonts w:ascii="Arial" w:cs="Arial" w:eastAsia="Arial" w:hAnsi="Arial"/>
                <w:color w:val="002169"/>
                <w:rtl w:val="0"/>
              </w:rPr>
              <w:t xml:space="preserve">What are three to five key words or terms associated with this amendment? 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002169"/>
              </w:rPr>
            </w:pPr>
            <w:r w:rsidDel="00000000" w:rsidR="00000000" w:rsidRPr="00000000">
              <w:rPr>
                <w:rFonts w:ascii="Arial" w:cs="Arial" w:eastAsia="Arial" w:hAnsi="Arial"/>
                <w:color w:val="002169"/>
                <w:rtl w:val="0"/>
              </w:rPr>
              <w:t xml:space="preserve">What were some factors that led to this amendment being added to the Constitution?</w:t>
            </w:r>
          </w:p>
        </w:tc>
      </w:tr>
      <w:tr>
        <w:trPr>
          <w:cantSplit w:val="0"/>
          <w:trHeight w:val="22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12th Amendment</w:t>
            </w:r>
          </w:p>
          <w:p w:rsidR="00000000" w:rsidDel="00000000" w:rsidP="00000000" w:rsidRDefault="00000000" w:rsidRPr="00000000" w14:paraId="0000008C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1804</w:t>
            </w:r>
          </w:p>
          <w:p w:rsidR="00000000" w:rsidDel="00000000" w:rsidP="00000000" w:rsidRDefault="00000000" w:rsidRPr="00000000" w14:paraId="0000008D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4400"/>
                  <wp:effectExtent b="0" l="0" r="0" t="0"/>
                  <wp:docPr id="51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48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49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Common Interpretation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14th Amendment </w:t>
            </w:r>
          </w:p>
          <w:p w:rsidR="00000000" w:rsidDel="00000000" w:rsidP="00000000" w:rsidRDefault="00000000" w:rsidRPr="00000000" w14:paraId="00000095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1868</w:t>
            </w:r>
          </w:p>
          <w:p w:rsidR="00000000" w:rsidDel="00000000" w:rsidP="00000000" w:rsidRDefault="00000000" w:rsidRPr="00000000" w14:paraId="00000096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8860"/>
                  <wp:effectExtent b="0" l="0" r="0" t="0"/>
                  <wp:docPr id="52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51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Common Interpretations:</w:t>
            </w:r>
          </w:p>
          <w:p w:rsidR="00000000" w:rsidDel="00000000" w:rsidP="00000000" w:rsidRDefault="00000000" w:rsidRPr="00000000" w14:paraId="0000009A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 </w:t>
            </w:r>
            <w:hyperlink r:id="rId52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Citizenship Clause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 </w:t>
            </w:r>
            <w:hyperlink r:id="rId53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Due Process Clause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 </w:t>
            </w:r>
            <w:hyperlink r:id="rId54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Equal Protection Clause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 </w:t>
            </w:r>
            <w:hyperlink r:id="rId55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Enforcement Clause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 </w:t>
            </w:r>
            <w:hyperlink r:id="rId56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Privileges or Immunities Clause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15th Amendment </w:t>
            </w:r>
          </w:p>
          <w:p w:rsidR="00000000" w:rsidDel="00000000" w:rsidP="00000000" w:rsidRDefault="00000000" w:rsidRPr="00000000" w14:paraId="000000A3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1870</w:t>
            </w:r>
          </w:p>
          <w:p w:rsidR="00000000" w:rsidDel="00000000" w:rsidP="00000000" w:rsidRDefault="00000000" w:rsidRPr="00000000" w14:paraId="000000A4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8860"/>
                  <wp:effectExtent b="0" l="0" r="0" t="0"/>
                  <wp:docPr id="53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58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59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Common Interpretation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B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before="0" w:line="240" w:lineRule="auto"/>
        <w:rPr>
          <w:rFonts w:ascii="Arial" w:cs="Arial" w:eastAsia="Arial" w:hAnsi="Arial"/>
          <w:b w:val="1"/>
          <w:color w:val="002169"/>
        </w:rPr>
      </w:pPr>
      <w:r w:rsidDel="00000000" w:rsidR="00000000" w:rsidRPr="00000000">
        <w:rPr>
          <w:rFonts w:ascii="Arial" w:cs="Arial" w:eastAsia="Arial" w:hAnsi="Arial"/>
          <w:b w:val="1"/>
          <w:color w:val="002169"/>
          <w:rtl w:val="0"/>
        </w:rPr>
        <w:t xml:space="preserve">The Progressive era: 1913 – 1920 (There was a 40+ year gap between the Reconstruction and Progressive eras.)</w:t>
      </w:r>
    </w:p>
    <w:p w:rsidR="00000000" w:rsidDel="00000000" w:rsidP="00000000" w:rsidRDefault="00000000" w:rsidRPr="00000000" w14:paraId="000000AD">
      <w:pPr>
        <w:spacing w:after="0" w:before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br w:type="textWrapping"/>
        <w:t xml:space="preserve">Gave us the 16th–19th Amendments. </w:t>
      </w:r>
    </w:p>
    <w:p w:rsidR="00000000" w:rsidDel="00000000" w:rsidP="00000000" w:rsidRDefault="00000000" w:rsidRPr="00000000" w14:paraId="000000AE">
      <w:pPr>
        <w:spacing w:after="0" w:before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tbl>
      <w:tblPr>
        <w:tblStyle w:val="Table4"/>
        <w:tblW w:w="10276.199999999999" w:type="dxa"/>
        <w:jc w:val="left"/>
        <w:tblInd w:w="-225.0" w:type="dxa"/>
        <w:tblBorders>
          <w:top w:color="00bcca" w:space="0" w:sz="12" w:val="single"/>
          <w:left w:color="00bcca" w:space="0" w:sz="12" w:val="single"/>
          <w:bottom w:color="00bcca" w:space="0" w:sz="12" w:val="single"/>
          <w:right w:color="00bcca" w:space="0" w:sz="12" w:val="single"/>
          <w:insideH w:color="00bcca" w:space="0" w:sz="12" w:val="single"/>
          <w:insideV w:color="00bcca" w:space="0" w:sz="12" w:val="single"/>
        </w:tblBorders>
        <w:tblLayout w:type="fixed"/>
        <w:tblLook w:val="0600"/>
      </w:tblPr>
      <w:tblGrid>
        <w:gridCol w:w="1695"/>
        <w:gridCol w:w="2685"/>
        <w:gridCol w:w="1965.6"/>
        <w:gridCol w:w="1965.6"/>
        <w:gridCol w:w="1965"/>
        <w:tblGridChange w:id="0">
          <w:tblGrid>
            <w:gridCol w:w="1695"/>
            <w:gridCol w:w="2685"/>
            <w:gridCol w:w="1965.6"/>
            <w:gridCol w:w="1965.6"/>
            <w:gridCol w:w="1965"/>
          </w:tblGrid>
        </w:tblGridChange>
      </w:tblGrid>
      <w:tr>
        <w:trPr>
          <w:cantSplit w:val="0"/>
          <w:trHeight w:val="1114.892578125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002169"/>
              </w:rPr>
            </w:pPr>
            <w:r w:rsidDel="00000000" w:rsidR="00000000" w:rsidRPr="00000000">
              <w:rPr>
                <w:rFonts w:ascii="Arial" w:cs="Arial" w:eastAsia="Arial" w:hAnsi="Arial"/>
                <w:color w:val="002169"/>
                <w:rtl w:val="0"/>
              </w:rPr>
              <w:t xml:space="preserve">Amendment 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002169"/>
              </w:rPr>
            </w:pPr>
            <w:r w:rsidDel="00000000" w:rsidR="00000000" w:rsidRPr="00000000">
              <w:rPr>
                <w:rFonts w:ascii="Arial" w:cs="Arial" w:eastAsia="Arial" w:hAnsi="Arial"/>
                <w:color w:val="002169"/>
                <w:rtl w:val="0"/>
              </w:rPr>
              <w:t xml:space="preserve">Read the amendment </w:t>
              <w:br w:type="textWrapping"/>
              <w:t xml:space="preserve">on the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2169"/>
                <w:rtl w:val="0"/>
              </w:rPr>
              <w:t xml:space="preserve">Interactive Constitution.</w:t>
            </w:r>
            <w:r w:rsidDel="00000000" w:rsidR="00000000" w:rsidRPr="00000000">
              <w:rPr>
                <w:rFonts w:ascii="Arial" w:cs="Arial" w:eastAsia="Arial" w:hAnsi="Arial"/>
                <w:color w:val="002169"/>
                <w:rtl w:val="0"/>
              </w:rPr>
              <w:t xml:space="preserve"> 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002169"/>
              </w:rPr>
            </w:pPr>
            <w:r w:rsidDel="00000000" w:rsidR="00000000" w:rsidRPr="00000000">
              <w:rPr>
                <w:rFonts w:ascii="Arial" w:cs="Arial" w:eastAsia="Arial" w:hAnsi="Arial"/>
                <w:color w:val="002169"/>
                <w:rtl w:val="0"/>
              </w:rPr>
              <w:t xml:space="preserve">Summarize the amendment in your own words.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002169"/>
              </w:rPr>
            </w:pPr>
            <w:r w:rsidDel="00000000" w:rsidR="00000000" w:rsidRPr="00000000">
              <w:rPr>
                <w:rFonts w:ascii="Arial" w:cs="Arial" w:eastAsia="Arial" w:hAnsi="Arial"/>
                <w:color w:val="002169"/>
                <w:rtl w:val="0"/>
              </w:rPr>
              <w:t xml:space="preserve">What are three to five key words or terms associated with this amendment? 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002169"/>
              </w:rPr>
            </w:pPr>
            <w:r w:rsidDel="00000000" w:rsidR="00000000" w:rsidRPr="00000000">
              <w:rPr>
                <w:rFonts w:ascii="Arial" w:cs="Arial" w:eastAsia="Arial" w:hAnsi="Arial"/>
                <w:color w:val="002169"/>
                <w:rtl w:val="0"/>
              </w:rPr>
              <w:t xml:space="preserve">What were some factors that led to this amendment being added to the Constitution?</w:t>
            </w:r>
          </w:p>
        </w:tc>
      </w:tr>
      <w:tr>
        <w:trPr>
          <w:cantSplit w:val="0"/>
          <w:trHeight w:val="26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16th Amendment </w:t>
            </w:r>
          </w:p>
          <w:p w:rsidR="00000000" w:rsidDel="00000000" w:rsidP="00000000" w:rsidRDefault="00000000" w:rsidRPr="00000000" w14:paraId="000000B5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1913</w:t>
            </w:r>
          </w:p>
          <w:p w:rsidR="00000000" w:rsidDel="00000000" w:rsidP="00000000" w:rsidRDefault="00000000" w:rsidRPr="00000000" w14:paraId="000000B6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8860"/>
                  <wp:effectExtent b="0" l="0" r="0" t="0"/>
                  <wp:docPr id="54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61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62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Common Interpretation 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5.99999999999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17th Amendment </w:t>
            </w:r>
          </w:p>
          <w:p w:rsidR="00000000" w:rsidDel="00000000" w:rsidP="00000000" w:rsidRDefault="00000000" w:rsidRPr="00000000" w14:paraId="000000BE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1913</w:t>
            </w:r>
          </w:p>
          <w:p w:rsidR="00000000" w:rsidDel="00000000" w:rsidP="00000000" w:rsidRDefault="00000000" w:rsidRPr="00000000" w14:paraId="000000BF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8860"/>
                  <wp:effectExtent b="0" l="0" r="0" t="0"/>
                  <wp:docPr id="55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6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64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65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Common Interpretation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5.99999999999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18th Amendment </w:t>
            </w:r>
          </w:p>
          <w:p w:rsidR="00000000" w:rsidDel="00000000" w:rsidP="00000000" w:rsidRDefault="00000000" w:rsidRPr="00000000" w14:paraId="000000C7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1919</w:t>
            </w:r>
          </w:p>
          <w:p w:rsidR="00000000" w:rsidDel="00000000" w:rsidP="00000000" w:rsidRDefault="00000000" w:rsidRPr="00000000" w14:paraId="000000C8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8860"/>
                  <wp:effectExtent b="0" l="0" r="0" t="0"/>
                  <wp:docPr id="56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6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67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68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Common Interpretation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5.99999999999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19th Amendment </w:t>
            </w:r>
          </w:p>
          <w:p w:rsidR="00000000" w:rsidDel="00000000" w:rsidP="00000000" w:rsidRDefault="00000000" w:rsidRPr="00000000" w14:paraId="000000D0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1920</w:t>
            </w:r>
          </w:p>
          <w:p w:rsidR="00000000" w:rsidDel="00000000" w:rsidP="00000000" w:rsidRDefault="00000000" w:rsidRPr="00000000" w14:paraId="000000D1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8860"/>
                  <wp:effectExtent b="0" l="0" r="0" t="0"/>
                  <wp:docPr id="57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6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70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71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Common Interpretation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8">
      <w:pPr>
        <w:spacing w:after="0" w:before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0" w:before="0" w:line="240" w:lineRule="auto"/>
        <w:rPr>
          <w:rFonts w:ascii="Arial" w:cs="Arial" w:eastAsia="Arial" w:hAnsi="Arial"/>
          <w:color w:val="0021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before="0" w:line="240" w:lineRule="auto"/>
        <w:rPr>
          <w:rFonts w:ascii="Arial" w:cs="Arial" w:eastAsia="Arial" w:hAnsi="Arial"/>
          <w:color w:val="0021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before="0" w:line="240" w:lineRule="auto"/>
        <w:rPr>
          <w:rFonts w:ascii="Arial" w:cs="Arial" w:eastAsia="Arial" w:hAnsi="Arial"/>
          <w:color w:val="0021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before="0" w:line="240" w:lineRule="auto"/>
        <w:rPr>
          <w:rFonts w:ascii="Arial" w:cs="Arial" w:eastAsia="Arial" w:hAnsi="Arial"/>
          <w:color w:val="0021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before="0" w:line="240" w:lineRule="auto"/>
        <w:rPr>
          <w:rFonts w:ascii="Arial" w:cs="Arial" w:eastAsia="Arial" w:hAnsi="Arial"/>
          <w:color w:val="0021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0" w:before="0" w:line="240" w:lineRule="auto"/>
        <w:rPr>
          <w:rFonts w:ascii="Arial" w:cs="Arial" w:eastAsia="Arial" w:hAnsi="Arial"/>
          <w:color w:val="0021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before="0" w:line="240" w:lineRule="auto"/>
        <w:rPr>
          <w:rFonts w:ascii="Arial" w:cs="Arial" w:eastAsia="Arial" w:hAnsi="Arial"/>
          <w:color w:val="0021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before="0" w:line="240" w:lineRule="auto"/>
        <w:rPr>
          <w:rFonts w:ascii="Arial" w:cs="Arial" w:eastAsia="Arial" w:hAnsi="Arial"/>
          <w:color w:val="0021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before="0" w:line="240" w:lineRule="auto"/>
        <w:rPr>
          <w:rFonts w:ascii="Arial" w:cs="Arial" w:eastAsia="Arial" w:hAnsi="Arial"/>
          <w:color w:val="0021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before="0" w:line="240" w:lineRule="auto"/>
        <w:rPr>
          <w:rFonts w:ascii="Arial" w:cs="Arial" w:eastAsia="Arial" w:hAnsi="Arial"/>
          <w:color w:val="0021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before="0" w:line="240" w:lineRule="auto"/>
        <w:rPr>
          <w:rFonts w:ascii="Arial" w:cs="Arial" w:eastAsia="Arial" w:hAnsi="Arial"/>
          <w:color w:val="0021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before="0" w:line="240" w:lineRule="auto"/>
        <w:rPr>
          <w:rFonts w:ascii="Arial" w:cs="Arial" w:eastAsia="Arial" w:hAnsi="Arial"/>
          <w:color w:val="0021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before="0" w:line="240" w:lineRule="auto"/>
        <w:rPr>
          <w:rFonts w:ascii="Arial" w:cs="Arial" w:eastAsia="Arial" w:hAnsi="Arial"/>
          <w:color w:val="002169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before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02169"/>
          <w:rtl w:val="0"/>
        </w:rPr>
        <w:t xml:space="preserve">Modern era: 1933 – 1992 (It’s been over 30 years since the last amendment!)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br w:type="textWrapping"/>
      </w:r>
    </w:p>
    <w:p w:rsidR="00000000" w:rsidDel="00000000" w:rsidP="00000000" w:rsidRDefault="00000000" w:rsidRPr="00000000" w14:paraId="000000E7">
      <w:pPr>
        <w:spacing w:after="0" w:before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Added the remaining eight amendments, little by little, between 1933 and 1992.</w:t>
      </w:r>
    </w:p>
    <w:p w:rsidR="00000000" w:rsidDel="00000000" w:rsidP="00000000" w:rsidRDefault="00000000" w:rsidRPr="00000000" w14:paraId="000000E8">
      <w:pPr>
        <w:spacing w:after="0" w:before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276.199999999999" w:type="dxa"/>
        <w:jc w:val="left"/>
        <w:tblInd w:w="-225.0" w:type="dxa"/>
        <w:tblBorders>
          <w:top w:color="00bcca" w:space="0" w:sz="12" w:val="single"/>
          <w:left w:color="00bcca" w:space="0" w:sz="12" w:val="single"/>
          <w:bottom w:color="00bcca" w:space="0" w:sz="12" w:val="single"/>
          <w:right w:color="00bcca" w:space="0" w:sz="12" w:val="single"/>
          <w:insideH w:color="00bcca" w:space="0" w:sz="12" w:val="single"/>
          <w:insideV w:color="00bcca" w:space="0" w:sz="12" w:val="single"/>
        </w:tblBorders>
        <w:tblLayout w:type="fixed"/>
        <w:tblLook w:val="0600"/>
      </w:tblPr>
      <w:tblGrid>
        <w:gridCol w:w="1695"/>
        <w:gridCol w:w="2685"/>
        <w:gridCol w:w="1965.6"/>
        <w:gridCol w:w="1965.6"/>
        <w:gridCol w:w="1965"/>
        <w:tblGridChange w:id="0">
          <w:tblGrid>
            <w:gridCol w:w="1695"/>
            <w:gridCol w:w="2685"/>
            <w:gridCol w:w="1965.6"/>
            <w:gridCol w:w="1965.6"/>
            <w:gridCol w:w="1965"/>
          </w:tblGrid>
        </w:tblGridChange>
      </w:tblGrid>
      <w:tr>
        <w:trPr>
          <w:cantSplit w:val="0"/>
          <w:trHeight w:val="1054.892578125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002169"/>
              </w:rPr>
            </w:pPr>
            <w:r w:rsidDel="00000000" w:rsidR="00000000" w:rsidRPr="00000000">
              <w:rPr>
                <w:rFonts w:ascii="Arial" w:cs="Arial" w:eastAsia="Arial" w:hAnsi="Arial"/>
                <w:color w:val="002169"/>
                <w:rtl w:val="0"/>
              </w:rPr>
              <w:t xml:space="preserve">Amendment 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002169"/>
              </w:rPr>
            </w:pPr>
            <w:r w:rsidDel="00000000" w:rsidR="00000000" w:rsidRPr="00000000">
              <w:rPr>
                <w:rFonts w:ascii="Arial" w:cs="Arial" w:eastAsia="Arial" w:hAnsi="Arial"/>
                <w:color w:val="002169"/>
                <w:rtl w:val="0"/>
              </w:rPr>
              <w:t xml:space="preserve">Read the amendment </w:t>
              <w:br w:type="textWrapping"/>
              <w:t xml:space="preserve">on the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2169"/>
                <w:rtl w:val="0"/>
              </w:rPr>
              <w:t xml:space="preserve">Interactive Constitution.</w:t>
            </w:r>
            <w:r w:rsidDel="00000000" w:rsidR="00000000" w:rsidRPr="00000000">
              <w:rPr>
                <w:rFonts w:ascii="Arial" w:cs="Arial" w:eastAsia="Arial" w:hAnsi="Arial"/>
                <w:color w:val="002169"/>
                <w:rtl w:val="0"/>
              </w:rPr>
              <w:t xml:space="preserve"> 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002169"/>
              </w:rPr>
            </w:pPr>
            <w:r w:rsidDel="00000000" w:rsidR="00000000" w:rsidRPr="00000000">
              <w:rPr>
                <w:rFonts w:ascii="Arial" w:cs="Arial" w:eastAsia="Arial" w:hAnsi="Arial"/>
                <w:color w:val="002169"/>
                <w:rtl w:val="0"/>
              </w:rPr>
              <w:t xml:space="preserve">Summarize the amendment in your own words.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002169"/>
              </w:rPr>
            </w:pPr>
            <w:r w:rsidDel="00000000" w:rsidR="00000000" w:rsidRPr="00000000">
              <w:rPr>
                <w:rFonts w:ascii="Arial" w:cs="Arial" w:eastAsia="Arial" w:hAnsi="Arial"/>
                <w:color w:val="002169"/>
                <w:rtl w:val="0"/>
              </w:rPr>
              <w:t xml:space="preserve">What are three to five key words or terms associated with this amendment? 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002169"/>
              </w:rPr>
            </w:pPr>
            <w:r w:rsidDel="00000000" w:rsidR="00000000" w:rsidRPr="00000000">
              <w:rPr>
                <w:rFonts w:ascii="Arial" w:cs="Arial" w:eastAsia="Arial" w:hAnsi="Arial"/>
                <w:color w:val="002169"/>
                <w:rtl w:val="0"/>
              </w:rPr>
              <w:t xml:space="preserve">What were some factors that led to this amendment being added to the Constitution?</w:t>
            </w:r>
          </w:p>
        </w:tc>
      </w:tr>
      <w:tr>
        <w:trPr>
          <w:cantSplit w:val="0"/>
          <w:trHeight w:val="36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20th Amendment </w:t>
            </w:r>
          </w:p>
          <w:p w:rsidR="00000000" w:rsidDel="00000000" w:rsidP="00000000" w:rsidRDefault="00000000" w:rsidRPr="00000000" w14:paraId="000000F0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1933</w:t>
            </w:r>
          </w:p>
          <w:p w:rsidR="00000000" w:rsidDel="00000000" w:rsidP="00000000" w:rsidRDefault="00000000" w:rsidRPr="00000000" w14:paraId="000000F1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8860"/>
                  <wp:effectExtent b="0" l="0" r="0" t="0"/>
                  <wp:docPr id="58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7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73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74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Common Interpretation 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21st Amendment </w:t>
            </w:r>
          </w:p>
          <w:p w:rsidR="00000000" w:rsidDel="00000000" w:rsidP="00000000" w:rsidRDefault="00000000" w:rsidRPr="00000000" w14:paraId="000000F9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1933</w:t>
            </w:r>
          </w:p>
          <w:p w:rsidR="00000000" w:rsidDel="00000000" w:rsidP="00000000" w:rsidRDefault="00000000" w:rsidRPr="00000000" w14:paraId="000000FA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8860"/>
                  <wp:effectExtent b="0" l="0" r="0" t="0"/>
                  <wp:docPr id="31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7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76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77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Common Interpretation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22nd Amendment </w:t>
            </w:r>
          </w:p>
          <w:p w:rsidR="00000000" w:rsidDel="00000000" w:rsidP="00000000" w:rsidRDefault="00000000" w:rsidRPr="00000000" w14:paraId="00000102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1951</w:t>
            </w:r>
          </w:p>
          <w:p w:rsidR="00000000" w:rsidDel="00000000" w:rsidP="00000000" w:rsidRDefault="00000000" w:rsidRPr="00000000" w14:paraId="00000103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8860"/>
                  <wp:effectExtent b="0" l="0" r="0" t="0"/>
                  <wp:docPr id="3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79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80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Common Interpretation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23rd Amendment</w:t>
            </w:r>
          </w:p>
          <w:p w:rsidR="00000000" w:rsidDel="00000000" w:rsidP="00000000" w:rsidRDefault="00000000" w:rsidRPr="00000000" w14:paraId="0000010B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1961</w:t>
            </w:r>
          </w:p>
          <w:p w:rsidR="00000000" w:rsidDel="00000000" w:rsidP="00000000" w:rsidRDefault="00000000" w:rsidRPr="00000000" w14:paraId="0000010C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8860"/>
                  <wp:effectExtent b="0" l="0" r="0" t="0"/>
                  <wp:docPr id="3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82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83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Common Interpretation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24th Amendment </w:t>
            </w:r>
          </w:p>
          <w:p w:rsidR="00000000" w:rsidDel="00000000" w:rsidP="00000000" w:rsidRDefault="00000000" w:rsidRPr="00000000" w14:paraId="00000114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1964</w:t>
            </w:r>
          </w:p>
          <w:p w:rsidR="00000000" w:rsidDel="00000000" w:rsidP="00000000" w:rsidRDefault="00000000" w:rsidRPr="00000000" w14:paraId="00000115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8860"/>
                  <wp:effectExtent b="0" l="0" r="0" t="0"/>
                  <wp:docPr id="3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85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86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Common Interpretation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25th Amendment</w:t>
            </w:r>
          </w:p>
          <w:p w:rsidR="00000000" w:rsidDel="00000000" w:rsidP="00000000" w:rsidRDefault="00000000" w:rsidRPr="00000000" w14:paraId="0000011D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1967</w:t>
            </w:r>
          </w:p>
          <w:p w:rsidR="00000000" w:rsidDel="00000000" w:rsidP="00000000" w:rsidRDefault="00000000" w:rsidRPr="00000000" w14:paraId="0000011E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8860"/>
                  <wp:effectExtent b="0" l="0" r="0" t="0"/>
                  <wp:docPr id="3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88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89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Common Interpretation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26th Amendment</w:t>
            </w:r>
          </w:p>
          <w:p w:rsidR="00000000" w:rsidDel="00000000" w:rsidP="00000000" w:rsidRDefault="00000000" w:rsidRPr="00000000" w14:paraId="00000126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1971</w:t>
            </w:r>
          </w:p>
          <w:p w:rsidR="00000000" w:rsidDel="00000000" w:rsidP="00000000" w:rsidRDefault="00000000" w:rsidRPr="00000000" w14:paraId="00000127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8860"/>
                  <wp:effectExtent b="0" l="0" r="0" t="0"/>
                  <wp:docPr id="3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91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92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Common Interpretation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27th Amendment</w:t>
            </w:r>
          </w:p>
          <w:p w:rsidR="00000000" w:rsidDel="00000000" w:rsidP="00000000" w:rsidRDefault="00000000" w:rsidRPr="00000000" w14:paraId="0000012F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1992</w:t>
            </w:r>
          </w:p>
          <w:p w:rsidR="00000000" w:rsidDel="00000000" w:rsidP="00000000" w:rsidRDefault="00000000" w:rsidRPr="00000000" w14:paraId="00000130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14400" cy="918860"/>
                  <wp:effectExtent b="0" l="0" r="0" t="0"/>
                  <wp:docPr id="3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8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94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Text of the Amendment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hyperlink r:id="rId95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Common Interpretation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7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0" w:before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139">
      <w:pPr>
        <w:spacing w:after="0" w:before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96" w:type="default"/>
      <w:footerReference r:id="rId9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D">
    <w:pPr>
      <w:tabs>
        <w:tab w:val="left" w:leader="none" w:pos="3305"/>
      </w:tabs>
      <w:spacing w:before="120" w:line="240" w:lineRule="auto"/>
      <w:jc w:val="center"/>
      <w:rPr/>
    </w:pPr>
    <w:r w:rsidDel="00000000" w:rsidR="00000000" w:rsidRPr="00000000">
      <w:rPr>
        <w:rFonts w:ascii="Arial" w:cs="Arial" w:eastAsia="Arial" w:hAnsi="Arial"/>
        <w:b w:val="1"/>
        <w:color w:val="002169"/>
        <w:sz w:val="20"/>
        <w:szCs w:val="20"/>
      </w:rPr>
      <w:drawing>
        <wp:inline distB="114300" distT="114300" distL="114300" distR="114300">
          <wp:extent cx="2313637" cy="581099"/>
          <wp:effectExtent b="0" l="0" r="0" t="0"/>
          <wp:docPr id="38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13637" cy="58109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A">
    <w:pPr>
      <w:spacing w:after="0" w:line="312" w:lineRule="auto"/>
      <w:rPr>
        <w:rFonts w:ascii="Arial" w:cs="Arial" w:eastAsia="Arial" w:hAnsi="Arial"/>
        <w:b w:val="1"/>
        <w:color w:val="002169"/>
        <w:vertAlign w:val="subscript"/>
      </w:rPr>
    </w:pPr>
    <w:r w:rsidDel="00000000" w:rsidR="00000000" w:rsidRPr="00000000">
      <w:rPr>
        <w:rFonts w:ascii="Arial" w:cs="Arial" w:eastAsia="Arial" w:hAnsi="Arial"/>
        <w:b w:val="1"/>
        <w:color w:val="002169"/>
        <w:rtl w:val="0"/>
      </w:rPr>
      <w:t xml:space="preserve">CONSTITUTION 101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139700</wp:posOffset>
              </wp:positionV>
              <wp:extent cx="3152648" cy="44239"/>
              <wp:effectExtent b="0" l="0" r="0" t="0"/>
              <wp:wrapNone/>
              <wp:docPr id="30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3291450" y="3780000"/>
                        <a:ext cx="4109100" cy="0"/>
                      </a:xfrm>
                      <a:prstGeom prst="straightConnector1">
                        <a:avLst/>
                      </a:prstGeom>
                      <a:noFill/>
                      <a:ln cap="flat" cmpd="sng" w="25400">
                        <a:solidFill>
                          <a:srgbClr val="CA003D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139700</wp:posOffset>
              </wp:positionV>
              <wp:extent cx="3152648" cy="44239"/>
              <wp:effectExtent b="0" l="0" r="0" t="0"/>
              <wp:wrapNone/>
              <wp:docPr id="30" name="image28.png"/>
              <a:graphic>
                <a:graphicData uri="http://schemas.openxmlformats.org/drawingml/2006/picture">
                  <pic:pic>
                    <pic:nvPicPr>
                      <pic:cNvPr id="0" name="image2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52648" cy="4423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3B">
    <w:pPr>
      <w:spacing w:after="0" w:line="240" w:lineRule="auto"/>
      <w:rPr>
        <w:rFonts w:ascii="Arial" w:cs="Arial" w:eastAsia="Arial" w:hAnsi="Arial"/>
        <w:color w:val="002169"/>
      </w:rPr>
    </w:pPr>
    <w:r w:rsidDel="00000000" w:rsidR="00000000" w:rsidRPr="00000000">
      <w:rPr>
        <w:rFonts w:ascii="Arial" w:cs="Arial" w:eastAsia="Arial" w:hAnsi="Arial"/>
        <w:color w:val="002169"/>
        <w:rtl w:val="0"/>
      </w:rPr>
      <w:t xml:space="preserve">Module 15: The Constitution as Amended: </w:t>
      <w:br w:type="textWrapping"/>
      <w:t xml:space="preserve">Article V and a Walking Tour of America’s 27 Constitutional Amendments</w:t>
    </w:r>
  </w:p>
  <w:p w:rsidR="00000000" w:rsidDel="00000000" w:rsidP="00000000" w:rsidRDefault="00000000" w:rsidRPr="00000000" w14:paraId="0000013C">
    <w:pPr>
      <w:spacing w:after="0" w:line="240" w:lineRule="auto"/>
      <w:rPr/>
    </w:pPr>
    <w:r w:rsidDel="00000000" w:rsidR="00000000" w:rsidRPr="00000000">
      <w:rPr>
        <w:rFonts w:ascii="Arial" w:cs="Arial" w:eastAsia="Arial" w:hAnsi="Arial"/>
        <w:color w:val="002169"/>
        <w:rtl w:val="0"/>
      </w:rPr>
      <w:t xml:space="preserve">15.3 Activity Guide</w:t>
    </w:r>
    <w:r w:rsidDel="00000000" w:rsidR="00000000" w:rsidRPr="00000000">
      <w:rPr>
        <w:rFonts w:ascii="Arial" w:cs="Arial" w:eastAsia="Arial" w:hAnsi="Arial"/>
        <w:b w:val="1"/>
        <w:color w:val="002169"/>
        <w:rtl w:val="0"/>
      </w:rPr>
      <w:br w:type="textWrapping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2.00000000000003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B54AF"/>
    <w:pPr>
      <w:spacing w:line="252" w:lineRule="auto"/>
    </w:p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1B54A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1B54A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1B54AF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29.0" w:type="dxa"/>
        <w:left w:w="108.0" w:type="dxa"/>
        <w:bottom w:w="29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constitutioncenter.org/interactive-constitution/amendment/amendment-x" TargetMode="External"/><Relationship Id="rId42" Type="http://schemas.openxmlformats.org/officeDocument/2006/relationships/image" Target="media/image5.png"/><Relationship Id="rId41" Type="http://schemas.openxmlformats.org/officeDocument/2006/relationships/hyperlink" Target="https://constitutioncenter.org/interactive-constitution/interpretation/amendment-x/interps/129" TargetMode="External"/><Relationship Id="rId44" Type="http://schemas.openxmlformats.org/officeDocument/2006/relationships/hyperlink" Target="https://constitutioncenter.org/interactive-constitution/interpretation/amendment-xi/interps/133" TargetMode="External"/><Relationship Id="rId43" Type="http://schemas.openxmlformats.org/officeDocument/2006/relationships/hyperlink" Target="https://constitutioncenter.org/interactive-constitution/amendment/amendment-xi" TargetMode="External"/><Relationship Id="rId46" Type="http://schemas.openxmlformats.org/officeDocument/2006/relationships/hyperlink" Target="https://constitutioncenter.org/interactive-constitution/amendment/amendment-xii" TargetMode="External"/><Relationship Id="rId45" Type="http://schemas.openxmlformats.org/officeDocument/2006/relationships/image" Target="media/image21.png"/><Relationship Id="rId48" Type="http://schemas.openxmlformats.org/officeDocument/2006/relationships/hyperlink" Target="https://constitutioncenter.org/interactive-constitution/amendment/amendment-xii" TargetMode="External"/><Relationship Id="rId47" Type="http://schemas.openxmlformats.org/officeDocument/2006/relationships/hyperlink" Target="https://constitutioncenter.org/interactive-constitution/interpretation/amendment-xii/interps/171" TargetMode="External"/><Relationship Id="rId49" Type="http://schemas.openxmlformats.org/officeDocument/2006/relationships/hyperlink" Target="https://constitutioncenter.org/interactive-constitution/interpretation/amendment-xii/interps/171" TargetMode="External"/><Relationship Id="rId31" Type="http://schemas.openxmlformats.org/officeDocument/2006/relationships/hyperlink" Target="https://constitutioncenter.org/interactive-constitution/amendment/amendment-vii" TargetMode="External"/><Relationship Id="rId30" Type="http://schemas.openxmlformats.org/officeDocument/2006/relationships/image" Target="media/image13.png"/><Relationship Id="rId33" Type="http://schemas.openxmlformats.org/officeDocument/2006/relationships/image" Target="media/image22.png"/><Relationship Id="rId32" Type="http://schemas.openxmlformats.org/officeDocument/2006/relationships/hyperlink" Target="https://constitutioncenter.org/interactive-constitution/interpretation/amendment-vii/interps/125" TargetMode="External"/><Relationship Id="rId35" Type="http://schemas.openxmlformats.org/officeDocument/2006/relationships/hyperlink" Target="https://constitutioncenter.org/interactive-constitution/interpretation/amendment-viii/clauses/103" TargetMode="External"/><Relationship Id="rId34" Type="http://schemas.openxmlformats.org/officeDocument/2006/relationships/hyperlink" Target="https://constitutioncenter.org/interactive-constitution/amendment/amendment-viii" TargetMode="External"/><Relationship Id="rId37" Type="http://schemas.openxmlformats.org/officeDocument/2006/relationships/hyperlink" Target="https://constitutioncenter.org/interactive-constitution/amendment/amendment-ix" TargetMode="External"/><Relationship Id="rId36" Type="http://schemas.openxmlformats.org/officeDocument/2006/relationships/image" Target="media/image11.png"/><Relationship Id="rId39" Type="http://schemas.openxmlformats.org/officeDocument/2006/relationships/image" Target="media/image25.png"/><Relationship Id="rId38" Type="http://schemas.openxmlformats.org/officeDocument/2006/relationships/hyperlink" Target="https://constitutioncenter.org/interactive-constitution/interpretation/amendment-ix/interps/131" TargetMode="External"/><Relationship Id="rId20" Type="http://schemas.openxmlformats.org/officeDocument/2006/relationships/hyperlink" Target="https://constitutioncenter.org/interactive-constitution/amendment/amendment-iv" TargetMode="External"/><Relationship Id="rId22" Type="http://schemas.openxmlformats.org/officeDocument/2006/relationships/image" Target="media/image10.png"/><Relationship Id="rId21" Type="http://schemas.openxmlformats.org/officeDocument/2006/relationships/hyperlink" Target="https://constitutioncenter.org/interactive-constitution/interpretation/amendment-iv/interps/121" TargetMode="External"/><Relationship Id="rId24" Type="http://schemas.openxmlformats.org/officeDocument/2006/relationships/hyperlink" Target="https://constitutioncenter.org/interactive-constitution/interpretation/amendment-v/clauses/632" TargetMode="External"/><Relationship Id="rId23" Type="http://schemas.openxmlformats.org/officeDocument/2006/relationships/hyperlink" Target="https://constitutioncenter.org/interactive-constitution/amendment/amendment-v" TargetMode="External"/><Relationship Id="rId26" Type="http://schemas.openxmlformats.org/officeDocument/2006/relationships/hyperlink" Target="https://constitutioncenter.org/interactive-constitution/interpretation/amendment-v/clauses/634" TargetMode="External"/><Relationship Id="rId25" Type="http://schemas.openxmlformats.org/officeDocument/2006/relationships/hyperlink" Target="https://constitutioncenter.org/interactive-constitution/interpretation/amendment-v/clauses/633" TargetMode="External"/><Relationship Id="rId28" Type="http://schemas.openxmlformats.org/officeDocument/2006/relationships/hyperlink" Target="https://constitutioncenter.org/interactive-constitution/amendment/amendment-vi" TargetMode="External"/><Relationship Id="rId27" Type="http://schemas.openxmlformats.org/officeDocument/2006/relationships/image" Target="media/image18.png"/><Relationship Id="rId29" Type="http://schemas.openxmlformats.org/officeDocument/2006/relationships/hyperlink" Target="https://constitutioncenter.org/interactive-constitution/interpretation/amendment-vi/interps/127" TargetMode="External"/><Relationship Id="rId95" Type="http://schemas.openxmlformats.org/officeDocument/2006/relationships/hyperlink" Target="https://constitutioncenter.org/interactive-constitution/interpretation/amendment-xxvii/interps/165" TargetMode="External"/><Relationship Id="rId94" Type="http://schemas.openxmlformats.org/officeDocument/2006/relationships/hyperlink" Target="https://constitutioncenter.org/interactive-constitution/amendment/amendment-xxvii" TargetMode="External"/><Relationship Id="rId97" Type="http://schemas.openxmlformats.org/officeDocument/2006/relationships/footer" Target="footer1.xml"/><Relationship Id="rId96" Type="http://schemas.openxmlformats.org/officeDocument/2006/relationships/header" Target="header1.xml"/><Relationship Id="rId11" Type="http://schemas.openxmlformats.org/officeDocument/2006/relationships/hyperlink" Target="https://constitutioncenter.org/interactive-constitution/interpretation/amendment-i/interps/266" TargetMode="External"/><Relationship Id="rId10" Type="http://schemas.openxmlformats.org/officeDocument/2006/relationships/hyperlink" Target="https://constitutioncenter.org/interactive-constitution/interpretation/amendment-i/interps/265" TargetMode="External"/><Relationship Id="rId13" Type="http://schemas.openxmlformats.org/officeDocument/2006/relationships/image" Target="media/image19.png"/><Relationship Id="rId12" Type="http://schemas.openxmlformats.org/officeDocument/2006/relationships/hyperlink" Target="https://constitutioncenter.org/interactive-constitution/interpretation/amendment-i/interps/267" TargetMode="External"/><Relationship Id="rId91" Type="http://schemas.openxmlformats.org/officeDocument/2006/relationships/hyperlink" Target="https://constitutioncenter.org/interactive-constitution/amendment/amendment-xxvi" TargetMode="External"/><Relationship Id="rId90" Type="http://schemas.openxmlformats.org/officeDocument/2006/relationships/image" Target="media/image2.png"/><Relationship Id="rId93" Type="http://schemas.openxmlformats.org/officeDocument/2006/relationships/image" Target="media/image8.png"/><Relationship Id="rId92" Type="http://schemas.openxmlformats.org/officeDocument/2006/relationships/hyperlink" Target="https://constitutioncenter.org/interactive-constitution/interpretation/amendment-xxvi/interps/161" TargetMode="External"/><Relationship Id="rId15" Type="http://schemas.openxmlformats.org/officeDocument/2006/relationships/hyperlink" Target="https://constitutioncenter.org/interactive-constitution/interpretation/amendment-ii/interps/99" TargetMode="External"/><Relationship Id="rId14" Type="http://schemas.openxmlformats.org/officeDocument/2006/relationships/hyperlink" Target="https://constitutioncenter.org/interactive-constitution/amendment/amendment-ii" TargetMode="External"/><Relationship Id="rId17" Type="http://schemas.openxmlformats.org/officeDocument/2006/relationships/hyperlink" Target="https://constitutioncenter.org/interactive-constitution/amendment/amendment-iii" TargetMode="External"/><Relationship Id="rId16" Type="http://schemas.openxmlformats.org/officeDocument/2006/relationships/image" Target="media/image7.png"/><Relationship Id="rId19" Type="http://schemas.openxmlformats.org/officeDocument/2006/relationships/image" Target="media/image12.png"/><Relationship Id="rId18" Type="http://schemas.openxmlformats.org/officeDocument/2006/relationships/hyperlink" Target="https://constitutioncenter.org/interactive-constitution/interpretation/amendment-iii/interps/123" TargetMode="External"/><Relationship Id="rId84" Type="http://schemas.openxmlformats.org/officeDocument/2006/relationships/image" Target="media/image4.png"/><Relationship Id="rId83" Type="http://schemas.openxmlformats.org/officeDocument/2006/relationships/hyperlink" Target="https://constitutioncenter.org/interactive-constitution/interpretation/amendment-xxiii/interps/155" TargetMode="External"/><Relationship Id="rId86" Type="http://schemas.openxmlformats.org/officeDocument/2006/relationships/hyperlink" Target="https://constitutioncenter.org/interactive-constitution/interpretation/amendment-xxiv/interps/157" TargetMode="External"/><Relationship Id="rId85" Type="http://schemas.openxmlformats.org/officeDocument/2006/relationships/hyperlink" Target="https://constitutioncenter.org/interactive-constitution/amendment/amendment-xxiv" TargetMode="External"/><Relationship Id="rId88" Type="http://schemas.openxmlformats.org/officeDocument/2006/relationships/hyperlink" Target="https://constitutioncenter.org/interactive-constitution/amendment/amendment-xxv" TargetMode="External"/><Relationship Id="rId87" Type="http://schemas.openxmlformats.org/officeDocument/2006/relationships/image" Target="media/image6.png"/><Relationship Id="rId89" Type="http://schemas.openxmlformats.org/officeDocument/2006/relationships/hyperlink" Target="https://constitutioncenter.org/interactive-constitution/interpretation/amendment-xxv/interps/159" TargetMode="External"/><Relationship Id="rId80" Type="http://schemas.openxmlformats.org/officeDocument/2006/relationships/hyperlink" Target="https://constitutioncenter.org/interactive-constitution/interpretation/amendment-xxii/interps/149" TargetMode="External"/><Relationship Id="rId82" Type="http://schemas.openxmlformats.org/officeDocument/2006/relationships/hyperlink" Target="https://constitutioncenter.org/interactive-constitution/amendment/amendment-xxiii" TargetMode="External"/><Relationship Id="rId81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onstitutioncenter.org/interactive-constitution/interpretation/amendment-i/interps/264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constitutioncenter.org/interactive-constitution/amendment/amendment-i" TargetMode="External"/><Relationship Id="rId73" Type="http://schemas.openxmlformats.org/officeDocument/2006/relationships/hyperlink" Target="https://constitutioncenter.org/interactive-constitution/amendment/amendment-xx" TargetMode="External"/><Relationship Id="rId72" Type="http://schemas.openxmlformats.org/officeDocument/2006/relationships/image" Target="media/image23.png"/><Relationship Id="rId75" Type="http://schemas.openxmlformats.org/officeDocument/2006/relationships/image" Target="media/image20.png"/><Relationship Id="rId74" Type="http://schemas.openxmlformats.org/officeDocument/2006/relationships/hyperlink" Target="https://constitutioncenter.org/interactive-constitution/interpretation/amendment-xx/interps/153" TargetMode="External"/><Relationship Id="rId77" Type="http://schemas.openxmlformats.org/officeDocument/2006/relationships/hyperlink" Target="https://constitutioncenter.org/interactive-constitution/interpretation/amendment-xxi/interps/151" TargetMode="External"/><Relationship Id="rId76" Type="http://schemas.openxmlformats.org/officeDocument/2006/relationships/hyperlink" Target="https://constitutioncenter.org/interactive-constitution/amendment/amendment-xxi" TargetMode="External"/><Relationship Id="rId79" Type="http://schemas.openxmlformats.org/officeDocument/2006/relationships/hyperlink" Target="https://constitutioncenter.org/interactive-constitution/amendment/amendment-xxii" TargetMode="External"/><Relationship Id="rId78" Type="http://schemas.openxmlformats.org/officeDocument/2006/relationships/image" Target="media/image9.png"/><Relationship Id="rId71" Type="http://schemas.openxmlformats.org/officeDocument/2006/relationships/hyperlink" Target="https://constitutioncenter.org/interactive-constitution/interpretation/amendment-xix/interps/145" TargetMode="External"/><Relationship Id="rId70" Type="http://schemas.openxmlformats.org/officeDocument/2006/relationships/hyperlink" Target="https://constitutioncenter.org/interactive-constitution/amendment/amendment-xix" TargetMode="External"/><Relationship Id="rId62" Type="http://schemas.openxmlformats.org/officeDocument/2006/relationships/hyperlink" Target="https://constitutioncenter.org/interactive-constitution/interpretation/amendment-xvi/interps/139" TargetMode="External"/><Relationship Id="rId61" Type="http://schemas.openxmlformats.org/officeDocument/2006/relationships/hyperlink" Target="https://constitutioncenter.org/interactive-constitution/amendment/amendment-xvi" TargetMode="External"/><Relationship Id="rId64" Type="http://schemas.openxmlformats.org/officeDocument/2006/relationships/hyperlink" Target="https://constitutioncenter.org/interactive-constitution/amendment/amendment-xvii" TargetMode="External"/><Relationship Id="rId63" Type="http://schemas.openxmlformats.org/officeDocument/2006/relationships/image" Target="media/image15.png"/><Relationship Id="rId66" Type="http://schemas.openxmlformats.org/officeDocument/2006/relationships/image" Target="media/image24.png"/><Relationship Id="rId65" Type="http://schemas.openxmlformats.org/officeDocument/2006/relationships/hyperlink" Target="https://constitutioncenter.org/interactive-constitution/interpretation/amendment-xvii/interps/147" TargetMode="External"/><Relationship Id="rId68" Type="http://schemas.openxmlformats.org/officeDocument/2006/relationships/hyperlink" Target="https://constitutioncenter.org/interactive-constitution/interpretation/amendment-xviii/interps/169" TargetMode="External"/><Relationship Id="rId67" Type="http://schemas.openxmlformats.org/officeDocument/2006/relationships/hyperlink" Target="https://constitutioncenter.org/interactive-constitution/amendment/amendment-xviii" TargetMode="External"/><Relationship Id="rId60" Type="http://schemas.openxmlformats.org/officeDocument/2006/relationships/image" Target="media/image26.png"/><Relationship Id="rId69" Type="http://schemas.openxmlformats.org/officeDocument/2006/relationships/image" Target="media/image16.png"/><Relationship Id="rId51" Type="http://schemas.openxmlformats.org/officeDocument/2006/relationships/hyperlink" Target="https://constitutioncenter.org/interactive-constitution/amendment/amendment-xiv" TargetMode="External"/><Relationship Id="rId50" Type="http://schemas.openxmlformats.org/officeDocument/2006/relationships/image" Target="media/image17.png"/><Relationship Id="rId53" Type="http://schemas.openxmlformats.org/officeDocument/2006/relationships/hyperlink" Target="https://constitutioncenter.org/interactive-constitution/interpretation/amendment-xiv/clauses/701" TargetMode="External"/><Relationship Id="rId52" Type="http://schemas.openxmlformats.org/officeDocument/2006/relationships/hyperlink" Target="https://constitutioncenter.org/interactive-constitution/interpretation/amendment-xiv/clauses/700" TargetMode="External"/><Relationship Id="rId55" Type="http://schemas.openxmlformats.org/officeDocument/2006/relationships/hyperlink" Target="https://constitutioncenter.org/interactive-constitution/interpretation/amendment-xiv/clauses/703" TargetMode="External"/><Relationship Id="rId54" Type="http://schemas.openxmlformats.org/officeDocument/2006/relationships/hyperlink" Target="https://constitutioncenter.org/interactive-constitution/interpretation/amendment-xiv/clauses/702" TargetMode="External"/><Relationship Id="rId57" Type="http://schemas.openxmlformats.org/officeDocument/2006/relationships/image" Target="media/image27.png"/><Relationship Id="rId56" Type="http://schemas.openxmlformats.org/officeDocument/2006/relationships/hyperlink" Target="https://constitutioncenter.org/interactive-constitution/interpretation/amendment-xiv/clauses/704" TargetMode="External"/><Relationship Id="rId59" Type="http://schemas.openxmlformats.org/officeDocument/2006/relationships/hyperlink" Target="https://constitutioncenter.org/interactive-constitution/interpretation/amendment-xv/interps/141" TargetMode="External"/><Relationship Id="rId58" Type="http://schemas.openxmlformats.org/officeDocument/2006/relationships/hyperlink" Target="https://constitutioncenter.org/interactive-constitution/amendment/amendment-xv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Z1eHakjsBtZ1l0BH14X5vN7X96A==">AMUW2mVoJS240yAawrZKD4xtKLDR/deKYPFBYaVbCT9456kKEWS0c1pwFXF9LPXUMetblly7IzqR2dqMK2jTcCXNn/kyUmiQ2Sz1QcC29dpBJndOglF41uY=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2022-06-13T20:16:00Z</dcterms:created>
  <dc:creator>Nick Splendoria</dc:creator>
</cp:coreProperties>
</file>