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76" w:lineRule="auto"/>
        <w:rPr>
          <w:rFonts w:ascii="Arial" w:cs="Arial" w:eastAsia="Arial" w:hAnsi="Arial"/>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after="0" w:line="240" w:lineRule="auto"/>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POWERS AND STRUCTURE OF CONGRESS</w:t>
            </w:r>
          </w:p>
        </w:tc>
      </w:tr>
    </w:tbl>
    <w:p w:rsidR="00000000" w:rsidDel="00000000" w:rsidP="00000000" w:rsidRDefault="00000000" w:rsidRPr="00000000" w14:paraId="00000003">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4">
      <w:pPr>
        <w:spacing w:after="0" w:line="240" w:lineRule="auto"/>
        <w:jc w:val="left"/>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rPr>
      </w:pPr>
      <w:r w:rsidDel="00000000" w:rsidR="00000000" w:rsidRPr="00000000">
        <w:rPr>
          <w:rFonts w:ascii="Arial" w:cs="Arial" w:eastAsia="Arial" w:hAnsi="Arial"/>
          <w:rtl w:val="0"/>
        </w:rPr>
        <w:t xml:space="preserve">Article I establishes the national government’s legislative branch—Congress.</w:t>
      </w:r>
    </w:p>
    <w:p w:rsidR="00000000" w:rsidDel="00000000" w:rsidP="00000000" w:rsidRDefault="00000000" w:rsidRPr="00000000" w14:paraId="0000000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Article I is the longest part of the Constitution. That’s because the Founding generation expected Congress to be the most powerful—and most dangerous—branch of government. Article I also sets out the powers of Congress and lists certain limits to those powers.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highlight w:val="white"/>
          <w:u w:val="none"/>
          <w:vertAlign w:val="baseline"/>
        </w:rPr>
      </w:pPr>
      <w:r w:rsidDel="00000000" w:rsidR="00000000" w:rsidRPr="00000000">
        <w:rPr>
          <w:rFonts w:ascii="Arial" w:cs="Arial" w:eastAsia="Arial" w:hAnsi="Arial"/>
          <w:i w:val="0"/>
          <w:smallCaps w:val="0"/>
          <w:strike w:val="0"/>
          <w:color w:val="000000"/>
          <w:highlight w:val="white"/>
          <w:u w:val="none"/>
          <w:vertAlign w:val="baseline"/>
          <w:rtl w:val="0"/>
        </w:rPr>
        <w:t xml:space="preserve">In this activity, you will explore the </w:t>
      </w:r>
      <w:r w:rsidDel="00000000" w:rsidR="00000000" w:rsidRPr="00000000">
        <w:rPr>
          <w:rFonts w:ascii="Arial" w:cs="Arial" w:eastAsia="Arial" w:hAnsi="Arial"/>
          <w:highlight w:val="white"/>
          <w:rtl w:val="0"/>
        </w:rPr>
        <w:t xml:space="preserve">structure, powers, and limits of Congress.</w:t>
      </w:r>
      <w:r w:rsidDel="00000000" w:rsidR="00000000" w:rsidRPr="00000000">
        <w:rPr>
          <w:rFonts w:ascii="Arial" w:cs="Arial" w:eastAsia="Arial" w:hAnsi="Arial"/>
          <w:i w:val="0"/>
          <w:smallCaps w:val="0"/>
          <w:strike w:val="0"/>
          <w:color w:val="000000"/>
          <w:highlight w:val="white"/>
          <w:u w:val="none"/>
          <w:vertAlign w:val="baseline"/>
          <w:rtl w:val="0"/>
        </w:rPr>
        <w:t xml:space="preserv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___________</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C">
      <w:pPr>
        <w:spacing w:after="60" w:line="240" w:lineRule="auto"/>
        <w:rPr>
          <w:rFonts w:ascii="Arial" w:cs="Arial" w:eastAsia="Arial" w:hAnsi="Arial"/>
        </w:rPr>
      </w:pPr>
      <w:r w:rsidDel="00000000" w:rsidR="00000000" w:rsidRPr="00000000">
        <w:rPr>
          <w:rFonts w:ascii="Arial" w:cs="Arial" w:eastAsia="Arial" w:hAnsi="Arial"/>
          <w:rtl w:val="0"/>
        </w:rPr>
        <w:t xml:space="preserve">Read the text and </w:t>
      </w:r>
      <w:r w:rsidDel="00000000" w:rsidR="00000000" w:rsidRPr="00000000">
        <w:rPr>
          <w:rFonts w:ascii="Arial" w:cs="Arial" w:eastAsia="Arial" w:hAnsi="Arial"/>
          <w:i w:val="1"/>
          <w:rtl w:val="0"/>
        </w:rPr>
        <w:t xml:space="preserve">Interactive Constitution</w:t>
      </w:r>
      <w:r w:rsidDel="00000000" w:rsidR="00000000" w:rsidRPr="00000000">
        <w:rPr>
          <w:rFonts w:ascii="Arial" w:cs="Arial" w:eastAsia="Arial" w:hAnsi="Arial"/>
          <w:rtl w:val="0"/>
        </w:rPr>
        <w:t xml:space="preserve"> essays for Article I, Section 8, plus one additional section of Article I, as assigned to your group by your instructor. As you read the assigned text, circle or highlight key words and phrases. Then, complete the worksheet with your group.</w:t>
      </w:r>
    </w:p>
    <w:p w:rsidR="00000000" w:rsidDel="00000000" w:rsidP="00000000" w:rsidRDefault="00000000" w:rsidRPr="00000000" w14:paraId="0000000D">
      <w:pPr>
        <w:spacing w:after="6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0E">
      <w:pPr>
        <w:spacing w:after="60" w:line="240" w:lineRule="auto"/>
        <w:ind w:left="720" w:firstLine="0"/>
        <w:rPr>
          <w:rFonts w:ascii="Arial" w:cs="Arial" w:eastAsia="Arial" w:hAnsi="Arial"/>
        </w:rPr>
      </w:pPr>
      <w:r w:rsidDel="00000000" w:rsidR="00000000" w:rsidRPr="00000000">
        <w:rPr>
          <w:rFonts w:ascii="Arial" w:cs="Arial" w:eastAsia="Arial" w:hAnsi="Arial"/>
          <w:rtl w:val="0"/>
        </w:rPr>
        <w:t xml:space="preserve">Article I, Section 8–Powers of Congress</w:t>
      </w:r>
    </w:p>
    <w:p w:rsidR="00000000" w:rsidDel="00000000" w:rsidP="00000000" w:rsidRDefault="00000000" w:rsidRPr="00000000" w14:paraId="0000000F">
      <w:pPr>
        <w:numPr>
          <w:ilvl w:val="0"/>
          <w:numId w:val="1"/>
        </w:numPr>
        <w:spacing w:after="60" w:line="240" w:lineRule="auto"/>
        <w:ind w:left="1440" w:hanging="360"/>
        <w:rPr>
          <w:rFonts w:ascii="Arial" w:cs="Arial" w:eastAsia="Arial" w:hAnsi="Arial"/>
        </w:rPr>
      </w:pPr>
      <w:hyperlink r:id="rId7">
        <w:r w:rsidDel="00000000" w:rsidR="00000000" w:rsidRPr="00000000">
          <w:rPr>
            <w:rFonts w:ascii="Arial" w:cs="Arial" w:eastAsia="Arial" w:hAnsi="Arial"/>
            <w:color w:val="1155cc"/>
            <w:u w:val="single"/>
            <w:rtl w:val="0"/>
          </w:rPr>
          <w:t xml:space="preserve">Text of the Constitution</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0">
      <w:pPr>
        <w:numPr>
          <w:ilvl w:val="0"/>
          <w:numId w:val="1"/>
        </w:numPr>
        <w:spacing w:after="60" w:line="240" w:lineRule="auto"/>
        <w:ind w:left="1440" w:hanging="360"/>
        <w:rPr>
          <w:rFonts w:ascii="Arial" w:cs="Arial" w:eastAsia="Arial" w:hAnsi="Arial"/>
        </w:rPr>
      </w:pPr>
      <w:hyperlink r:id="rId8">
        <w:r w:rsidDel="00000000" w:rsidR="00000000" w:rsidRPr="00000000">
          <w:rPr>
            <w:rFonts w:ascii="Arial" w:cs="Arial" w:eastAsia="Arial" w:hAnsi="Arial"/>
            <w:i w:val="1"/>
            <w:color w:val="1155cc"/>
            <w:u w:val="single"/>
            <w:rtl w:val="0"/>
          </w:rPr>
          <w:t xml:space="preserve">Interactive Constitution</w:t>
        </w:r>
      </w:hyperlink>
      <w:hyperlink r:id="rId9">
        <w:r w:rsidDel="00000000" w:rsidR="00000000" w:rsidRPr="00000000">
          <w:rPr>
            <w:rFonts w:ascii="Arial" w:cs="Arial" w:eastAsia="Arial" w:hAnsi="Arial"/>
            <w:color w:val="1155cc"/>
            <w:u w:val="single"/>
            <w:rtl w:val="0"/>
          </w:rPr>
          <w:t xml:space="preserve"> Common Interpretation: Federalism and the Overall Scope of Federal Power</w:t>
        </w:r>
      </w:hyperlink>
      <w:r w:rsidDel="00000000" w:rsidR="00000000" w:rsidRPr="00000000">
        <w:rPr>
          <w:rFonts w:ascii="Arial" w:cs="Arial" w:eastAsia="Arial" w:hAnsi="Arial"/>
          <w:rtl w:val="0"/>
        </w:rPr>
        <w:br w:type="textWrapping"/>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Read ONE of the following:</w:t>
      </w:r>
    </w:p>
    <w:p w:rsidR="00000000" w:rsidDel="00000000" w:rsidP="00000000" w:rsidRDefault="00000000" w:rsidRPr="00000000" w14:paraId="00000012">
      <w:pPr>
        <w:numPr>
          <w:ilvl w:val="0"/>
          <w:numId w:val="1"/>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Article I, Section 1–Legislative Power</w:t>
      </w:r>
    </w:p>
    <w:p w:rsidR="00000000" w:rsidDel="00000000" w:rsidP="00000000" w:rsidRDefault="00000000" w:rsidRPr="00000000" w14:paraId="00000013">
      <w:pPr>
        <w:numPr>
          <w:ilvl w:val="1"/>
          <w:numId w:val="1"/>
        </w:numPr>
        <w:spacing w:after="0" w:afterAutospacing="0" w:line="276" w:lineRule="auto"/>
        <w:ind w:left="1440" w:hanging="360"/>
        <w:rPr>
          <w:rFonts w:ascii="Arial" w:cs="Arial" w:eastAsia="Arial" w:hAnsi="Arial"/>
          <w:u w:val="none"/>
        </w:rPr>
      </w:pPr>
      <w:hyperlink r:id="rId10">
        <w:r w:rsidDel="00000000" w:rsidR="00000000" w:rsidRPr="00000000">
          <w:rPr>
            <w:rFonts w:ascii="Arial" w:cs="Arial" w:eastAsia="Arial" w:hAnsi="Arial"/>
            <w:color w:val="1155cc"/>
            <w:u w:val="single"/>
            <w:rtl w:val="0"/>
          </w:rPr>
          <w:t xml:space="preserve">Text of the Constitution</w:t>
        </w:r>
      </w:hyperlink>
      <w:r w:rsidDel="00000000" w:rsidR="00000000" w:rsidRPr="00000000">
        <w:rPr>
          <w:rtl w:val="0"/>
        </w:rPr>
      </w:r>
    </w:p>
    <w:p w:rsidR="00000000" w:rsidDel="00000000" w:rsidP="00000000" w:rsidRDefault="00000000" w:rsidRPr="00000000" w14:paraId="00000014">
      <w:pPr>
        <w:numPr>
          <w:ilvl w:val="1"/>
          <w:numId w:val="1"/>
        </w:numPr>
        <w:spacing w:after="0" w:afterAutospacing="0" w:line="276" w:lineRule="auto"/>
        <w:ind w:left="1440" w:hanging="360"/>
        <w:rPr>
          <w:rFonts w:ascii="Arial" w:cs="Arial" w:eastAsia="Arial" w:hAnsi="Arial"/>
          <w:u w:val="none"/>
        </w:rPr>
      </w:pPr>
      <w:hyperlink r:id="rId11">
        <w:r w:rsidDel="00000000" w:rsidR="00000000" w:rsidRPr="00000000">
          <w:rPr>
            <w:rFonts w:ascii="Arial" w:cs="Arial" w:eastAsia="Arial" w:hAnsi="Arial"/>
            <w:color w:val="1155cc"/>
            <w:u w:val="single"/>
            <w:rtl w:val="0"/>
          </w:rPr>
          <w:t xml:space="preserve">Common Interpretation</w:t>
        </w:r>
      </w:hyperlink>
      <w:r w:rsidDel="00000000" w:rsidR="00000000" w:rsidRPr="00000000">
        <w:rPr>
          <w:rtl w:val="0"/>
        </w:rPr>
      </w:r>
    </w:p>
    <w:p w:rsidR="00000000" w:rsidDel="00000000" w:rsidP="00000000" w:rsidRDefault="00000000" w:rsidRPr="00000000" w14:paraId="00000015">
      <w:pPr>
        <w:numPr>
          <w:ilvl w:val="0"/>
          <w:numId w:val="1"/>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Article I, Section 2–U.S. House</w:t>
      </w:r>
    </w:p>
    <w:p w:rsidR="00000000" w:rsidDel="00000000" w:rsidP="00000000" w:rsidRDefault="00000000" w:rsidRPr="00000000" w14:paraId="00000016">
      <w:pPr>
        <w:numPr>
          <w:ilvl w:val="1"/>
          <w:numId w:val="1"/>
        </w:numPr>
        <w:spacing w:after="0" w:afterAutospacing="0" w:line="276" w:lineRule="auto"/>
        <w:ind w:left="1440" w:hanging="360"/>
        <w:rPr>
          <w:rFonts w:ascii="Arial" w:cs="Arial" w:eastAsia="Arial" w:hAnsi="Arial"/>
          <w:u w:val="none"/>
        </w:rPr>
      </w:pPr>
      <w:hyperlink r:id="rId12">
        <w:r w:rsidDel="00000000" w:rsidR="00000000" w:rsidRPr="00000000">
          <w:rPr>
            <w:rFonts w:ascii="Arial" w:cs="Arial" w:eastAsia="Arial" w:hAnsi="Arial"/>
            <w:color w:val="1155cc"/>
            <w:u w:val="single"/>
            <w:rtl w:val="0"/>
          </w:rPr>
          <w:t xml:space="preserve">Text of the Constitution</w:t>
        </w:r>
      </w:hyperlink>
      <w:r w:rsidDel="00000000" w:rsidR="00000000" w:rsidRPr="00000000">
        <w:rPr>
          <w:rtl w:val="0"/>
        </w:rPr>
      </w:r>
    </w:p>
    <w:p w:rsidR="00000000" w:rsidDel="00000000" w:rsidP="00000000" w:rsidRDefault="00000000" w:rsidRPr="00000000" w14:paraId="00000017">
      <w:pPr>
        <w:numPr>
          <w:ilvl w:val="1"/>
          <w:numId w:val="1"/>
        </w:numPr>
        <w:spacing w:after="0" w:afterAutospacing="0" w:line="276" w:lineRule="auto"/>
        <w:ind w:left="1440" w:hanging="360"/>
        <w:rPr>
          <w:rFonts w:ascii="Arial" w:cs="Arial" w:eastAsia="Arial" w:hAnsi="Arial"/>
          <w:u w:val="none"/>
        </w:rPr>
      </w:pPr>
      <w:hyperlink r:id="rId13">
        <w:r w:rsidDel="00000000" w:rsidR="00000000" w:rsidRPr="00000000">
          <w:rPr>
            <w:rFonts w:ascii="Arial" w:cs="Arial" w:eastAsia="Arial" w:hAnsi="Arial"/>
            <w:color w:val="1155cc"/>
            <w:u w:val="single"/>
            <w:rtl w:val="0"/>
          </w:rPr>
          <w:t xml:space="preserve">Common Interpretation</w:t>
        </w:r>
      </w:hyperlink>
      <w:r w:rsidDel="00000000" w:rsidR="00000000" w:rsidRPr="00000000">
        <w:rPr>
          <w:rtl w:val="0"/>
        </w:rPr>
      </w:r>
    </w:p>
    <w:p w:rsidR="00000000" w:rsidDel="00000000" w:rsidP="00000000" w:rsidRDefault="00000000" w:rsidRPr="00000000" w14:paraId="00000018">
      <w:pPr>
        <w:numPr>
          <w:ilvl w:val="0"/>
          <w:numId w:val="1"/>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Article I, Section 3–U.S. Senate</w:t>
      </w:r>
    </w:p>
    <w:p w:rsidR="00000000" w:rsidDel="00000000" w:rsidP="00000000" w:rsidRDefault="00000000" w:rsidRPr="00000000" w14:paraId="00000019">
      <w:pPr>
        <w:numPr>
          <w:ilvl w:val="1"/>
          <w:numId w:val="1"/>
        </w:numPr>
        <w:spacing w:after="0" w:afterAutospacing="0" w:line="276" w:lineRule="auto"/>
        <w:ind w:left="1440" w:hanging="360"/>
        <w:rPr>
          <w:rFonts w:ascii="Arial" w:cs="Arial" w:eastAsia="Arial" w:hAnsi="Arial"/>
          <w:u w:val="none"/>
        </w:rPr>
      </w:pPr>
      <w:hyperlink r:id="rId14">
        <w:r w:rsidDel="00000000" w:rsidR="00000000" w:rsidRPr="00000000">
          <w:rPr>
            <w:rFonts w:ascii="Arial" w:cs="Arial" w:eastAsia="Arial" w:hAnsi="Arial"/>
            <w:color w:val="1155cc"/>
            <w:u w:val="single"/>
            <w:rtl w:val="0"/>
          </w:rPr>
          <w:t xml:space="preserve">Text of the Constitution</w:t>
        </w:r>
      </w:hyperlink>
      <w:r w:rsidDel="00000000" w:rsidR="00000000" w:rsidRPr="00000000">
        <w:rPr>
          <w:rtl w:val="0"/>
        </w:rPr>
      </w:r>
    </w:p>
    <w:p w:rsidR="00000000" w:rsidDel="00000000" w:rsidP="00000000" w:rsidRDefault="00000000" w:rsidRPr="00000000" w14:paraId="0000001A">
      <w:pPr>
        <w:numPr>
          <w:ilvl w:val="1"/>
          <w:numId w:val="1"/>
        </w:numPr>
        <w:spacing w:after="0" w:afterAutospacing="0" w:line="276" w:lineRule="auto"/>
        <w:ind w:left="1440" w:hanging="360"/>
        <w:rPr>
          <w:rFonts w:ascii="Arial" w:cs="Arial" w:eastAsia="Arial" w:hAnsi="Arial"/>
          <w:u w:val="none"/>
        </w:rPr>
      </w:pPr>
      <w:hyperlink r:id="rId15">
        <w:r w:rsidDel="00000000" w:rsidR="00000000" w:rsidRPr="00000000">
          <w:rPr>
            <w:rFonts w:ascii="Arial" w:cs="Arial" w:eastAsia="Arial" w:hAnsi="Arial"/>
            <w:color w:val="1155cc"/>
            <w:u w:val="single"/>
            <w:rtl w:val="0"/>
          </w:rPr>
          <w:t xml:space="preserve">Common Interpretation</w:t>
        </w:r>
      </w:hyperlink>
      <w:r w:rsidDel="00000000" w:rsidR="00000000" w:rsidRPr="00000000">
        <w:rPr>
          <w:rtl w:val="0"/>
        </w:rPr>
      </w:r>
    </w:p>
    <w:p w:rsidR="00000000" w:rsidDel="00000000" w:rsidP="00000000" w:rsidRDefault="00000000" w:rsidRPr="00000000" w14:paraId="0000001B">
      <w:pPr>
        <w:numPr>
          <w:ilvl w:val="0"/>
          <w:numId w:val="1"/>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Article I, Section 4–Elections</w:t>
      </w:r>
    </w:p>
    <w:p w:rsidR="00000000" w:rsidDel="00000000" w:rsidP="00000000" w:rsidRDefault="00000000" w:rsidRPr="00000000" w14:paraId="0000001C">
      <w:pPr>
        <w:numPr>
          <w:ilvl w:val="1"/>
          <w:numId w:val="1"/>
        </w:numPr>
        <w:spacing w:after="0" w:afterAutospacing="0" w:line="276" w:lineRule="auto"/>
        <w:ind w:left="1440" w:hanging="360"/>
        <w:rPr>
          <w:rFonts w:ascii="Arial" w:cs="Arial" w:eastAsia="Arial" w:hAnsi="Arial"/>
          <w:u w:val="none"/>
        </w:rPr>
      </w:pPr>
      <w:hyperlink r:id="rId16">
        <w:r w:rsidDel="00000000" w:rsidR="00000000" w:rsidRPr="00000000">
          <w:rPr>
            <w:rFonts w:ascii="Arial" w:cs="Arial" w:eastAsia="Arial" w:hAnsi="Arial"/>
            <w:color w:val="1155cc"/>
            <w:u w:val="single"/>
            <w:rtl w:val="0"/>
          </w:rPr>
          <w:t xml:space="preserve">Text of the Constitution</w:t>
        </w:r>
      </w:hyperlink>
      <w:r w:rsidDel="00000000" w:rsidR="00000000" w:rsidRPr="00000000">
        <w:rPr>
          <w:rtl w:val="0"/>
        </w:rPr>
      </w:r>
    </w:p>
    <w:p w:rsidR="00000000" w:rsidDel="00000000" w:rsidP="00000000" w:rsidRDefault="00000000" w:rsidRPr="00000000" w14:paraId="0000001D">
      <w:pPr>
        <w:numPr>
          <w:ilvl w:val="1"/>
          <w:numId w:val="1"/>
        </w:numPr>
        <w:spacing w:after="0" w:afterAutospacing="0" w:line="276" w:lineRule="auto"/>
        <w:ind w:left="1440" w:hanging="360"/>
        <w:rPr>
          <w:rFonts w:ascii="Arial" w:cs="Arial" w:eastAsia="Arial" w:hAnsi="Arial"/>
          <w:u w:val="none"/>
        </w:rPr>
      </w:pPr>
      <w:hyperlink r:id="rId17">
        <w:r w:rsidDel="00000000" w:rsidR="00000000" w:rsidRPr="00000000">
          <w:rPr>
            <w:rFonts w:ascii="Arial" w:cs="Arial" w:eastAsia="Arial" w:hAnsi="Arial"/>
            <w:color w:val="1155cc"/>
            <w:u w:val="single"/>
            <w:rtl w:val="0"/>
          </w:rPr>
          <w:t xml:space="preserve">Common Interpretation</w:t>
        </w:r>
      </w:hyperlink>
      <w:r w:rsidDel="00000000" w:rsidR="00000000" w:rsidRPr="00000000">
        <w:rPr>
          <w:rtl w:val="0"/>
        </w:rPr>
      </w:r>
    </w:p>
    <w:p w:rsidR="00000000" w:rsidDel="00000000" w:rsidP="00000000" w:rsidRDefault="00000000" w:rsidRPr="00000000" w14:paraId="0000001E">
      <w:pPr>
        <w:numPr>
          <w:ilvl w:val="0"/>
          <w:numId w:val="1"/>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Group 5: Article I, Section 7–Lawmaking Process</w:t>
      </w:r>
    </w:p>
    <w:p w:rsidR="00000000" w:rsidDel="00000000" w:rsidP="00000000" w:rsidRDefault="00000000" w:rsidRPr="00000000" w14:paraId="0000001F">
      <w:pPr>
        <w:numPr>
          <w:ilvl w:val="1"/>
          <w:numId w:val="1"/>
        </w:numPr>
        <w:spacing w:after="0" w:afterAutospacing="0" w:line="276" w:lineRule="auto"/>
        <w:ind w:left="1440" w:hanging="360"/>
        <w:rPr>
          <w:rFonts w:ascii="Arial" w:cs="Arial" w:eastAsia="Arial" w:hAnsi="Arial"/>
          <w:u w:val="none"/>
        </w:rPr>
      </w:pPr>
      <w:hyperlink r:id="rId18">
        <w:r w:rsidDel="00000000" w:rsidR="00000000" w:rsidRPr="00000000">
          <w:rPr>
            <w:rFonts w:ascii="Arial" w:cs="Arial" w:eastAsia="Arial" w:hAnsi="Arial"/>
            <w:color w:val="1155cc"/>
            <w:u w:val="single"/>
            <w:rtl w:val="0"/>
          </w:rPr>
          <w:t xml:space="preserve">Text of the Constitution</w:t>
        </w:r>
      </w:hyperlink>
      <w:r w:rsidDel="00000000" w:rsidR="00000000" w:rsidRPr="00000000">
        <w:rPr>
          <w:rtl w:val="0"/>
        </w:rPr>
      </w:r>
    </w:p>
    <w:p w:rsidR="00000000" w:rsidDel="00000000" w:rsidP="00000000" w:rsidRDefault="00000000" w:rsidRPr="00000000" w14:paraId="00000020">
      <w:pPr>
        <w:numPr>
          <w:ilvl w:val="1"/>
          <w:numId w:val="1"/>
        </w:numPr>
        <w:spacing w:line="276" w:lineRule="auto"/>
        <w:ind w:left="1440" w:hanging="360"/>
        <w:rPr>
          <w:rFonts w:ascii="Arial" w:cs="Arial" w:eastAsia="Arial" w:hAnsi="Arial"/>
          <w:u w:val="none"/>
        </w:rPr>
      </w:pPr>
      <w:hyperlink r:id="rId19">
        <w:r w:rsidDel="00000000" w:rsidR="00000000" w:rsidRPr="00000000">
          <w:rPr>
            <w:rFonts w:ascii="Arial" w:cs="Arial" w:eastAsia="Arial" w:hAnsi="Arial"/>
            <w:color w:val="1155cc"/>
            <w:u w:val="single"/>
            <w:rtl w:val="0"/>
          </w:rPr>
          <w:t xml:space="preserve">Common Interpretation</w:t>
        </w:r>
      </w:hyperlink>
      <w:r w:rsidDel="00000000" w:rsidR="00000000" w:rsidRPr="00000000">
        <w:rPr>
          <w:rtl w:val="0"/>
        </w:rPr>
      </w:r>
    </w:p>
    <w:tbl>
      <w:tblPr>
        <w:tblStyle w:val="Table2"/>
        <w:tblW w:w="9792.0" w:type="dxa"/>
        <w:jc w:val="center"/>
        <w:tblBorders>
          <w:top w:color="00bcca" w:space="0" w:sz="12" w:val="single"/>
          <w:left w:color="00bcca" w:space="0" w:sz="12" w:val="single"/>
          <w:bottom w:color="00bcca" w:space="0" w:sz="12" w:val="single"/>
          <w:right w:color="00bcca" w:space="0" w:sz="12" w:val="single"/>
          <w:insideH w:color="00bcca" w:space="0" w:sz="12" w:val="single"/>
          <w:insideV w:color="00bcca" w:space="0" w:sz="12" w:val="single"/>
        </w:tblBorders>
        <w:tblLayout w:type="fixed"/>
        <w:tblLook w:val="0600"/>
      </w:tblPr>
      <w:tblGrid>
        <w:gridCol w:w="2448"/>
        <w:gridCol w:w="2448"/>
        <w:gridCol w:w="2448"/>
        <w:gridCol w:w="2448"/>
        <w:tblGridChange w:id="0">
          <w:tblGrid>
            <w:gridCol w:w="2448"/>
            <w:gridCol w:w="2448"/>
            <w:gridCol w:w="2448"/>
            <w:gridCol w:w="2448"/>
          </w:tblGrid>
        </w:tblGridChange>
      </w:tblGrid>
      <w:tr>
        <w:trPr>
          <w:cantSplit w:val="0"/>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color w:val="002169"/>
              </w:rPr>
            </w:pPr>
            <w:r w:rsidDel="00000000" w:rsidR="00000000" w:rsidRPr="00000000">
              <w:rPr>
                <w:rFonts w:ascii="Arial" w:cs="Arial" w:eastAsia="Arial" w:hAnsi="Arial"/>
                <w:color w:val="002169"/>
                <w:rtl w:val="0"/>
              </w:rPr>
              <w:t xml:space="preserve">Provision </w:t>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022">
            <w:pPr>
              <w:widowControl w:val="0"/>
              <w:spacing w:after="0" w:line="240" w:lineRule="auto"/>
              <w:jc w:val="center"/>
              <w:rPr>
                <w:rFonts w:ascii="Arial" w:cs="Arial" w:eastAsia="Arial" w:hAnsi="Arial"/>
                <w:color w:val="002169"/>
              </w:rPr>
            </w:pPr>
            <w:r w:rsidDel="00000000" w:rsidR="00000000" w:rsidRPr="00000000">
              <w:rPr>
                <w:rFonts w:ascii="Arial" w:cs="Arial" w:eastAsia="Arial" w:hAnsi="Arial"/>
                <w:color w:val="002169"/>
                <w:rtl w:val="0"/>
              </w:rPr>
              <w:t xml:space="preserve">What words of the </w:t>
            </w:r>
            <w:hyperlink r:id="rId20">
              <w:r w:rsidDel="00000000" w:rsidR="00000000" w:rsidRPr="00000000">
                <w:rPr>
                  <w:rFonts w:ascii="Arial" w:cs="Arial" w:eastAsia="Arial" w:hAnsi="Arial"/>
                  <w:color w:val="002169"/>
                  <w:u w:val="single"/>
                  <w:rtl w:val="0"/>
                </w:rPr>
                <w:t xml:space="preserve">text</w:t>
              </w:r>
            </w:hyperlink>
            <w:r w:rsidDel="00000000" w:rsidR="00000000" w:rsidRPr="00000000">
              <w:rPr>
                <w:rFonts w:ascii="Arial" w:cs="Arial" w:eastAsia="Arial" w:hAnsi="Arial"/>
                <w:color w:val="002169"/>
                <w:rtl w:val="0"/>
              </w:rPr>
              <w:t xml:space="preserve"> stood out to you?</w:t>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023">
            <w:pPr>
              <w:widowControl w:val="0"/>
              <w:spacing w:after="0" w:line="240" w:lineRule="auto"/>
              <w:jc w:val="center"/>
              <w:rPr>
                <w:rFonts w:ascii="Arial" w:cs="Arial" w:eastAsia="Arial" w:hAnsi="Arial"/>
                <w:color w:val="002169"/>
              </w:rPr>
            </w:pPr>
            <w:r w:rsidDel="00000000" w:rsidR="00000000" w:rsidRPr="00000000">
              <w:rPr>
                <w:rFonts w:ascii="Arial" w:cs="Arial" w:eastAsia="Arial" w:hAnsi="Arial"/>
                <w:color w:val="002169"/>
                <w:rtl w:val="0"/>
              </w:rPr>
              <w:t xml:space="preserve">Paraphrase the </w:t>
            </w:r>
            <w:hyperlink r:id="rId21">
              <w:r w:rsidDel="00000000" w:rsidR="00000000" w:rsidRPr="00000000">
                <w:rPr>
                  <w:rFonts w:ascii="Arial" w:cs="Arial" w:eastAsia="Arial" w:hAnsi="Arial"/>
                  <w:color w:val="002169"/>
                  <w:u w:val="single"/>
                  <w:rtl w:val="0"/>
                </w:rPr>
                <w:t xml:space="preserve">text</w:t>
              </w:r>
            </w:hyperlink>
            <w:r w:rsidDel="00000000" w:rsidR="00000000" w:rsidRPr="00000000">
              <w:rPr>
                <w:rtl w:val="0"/>
              </w:rPr>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color w:val="002169"/>
              </w:rPr>
            </w:pPr>
            <w:r w:rsidDel="00000000" w:rsidR="00000000" w:rsidRPr="00000000">
              <w:rPr>
                <w:rFonts w:ascii="Arial" w:cs="Arial" w:eastAsia="Arial" w:hAnsi="Arial"/>
                <w:color w:val="002169"/>
                <w:rtl w:val="0"/>
              </w:rPr>
              <w:t xml:space="preserve">Notes on the </w:t>
            </w:r>
            <w:hyperlink r:id="rId22">
              <w:r w:rsidDel="00000000" w:rsidR="00000000" w:rsidRPr="00000000">
                <w:rPr>
                  <w:rFonts w:ascii="Arial" w:cs="Arial" w:eastAsia="Arial" w:hAnsi="Arial"/>
                  <w:color w:val="002169"/>
                  <w:u w:val="single"/>
                  <w:rtl w:val="0"/>
                </w:rPr>
                <w:t xml:space="preserve">Interactive Constitution Essay</w:t>
              </w:r>
            </w:hyperlink>
            <w:r w:rsidDel="00000000" w:rsidR="00000000" w:rsidRPr="00000000">
              <w:rPr>
                <w:rtl w:val="0"/>
              </w:rPr>
            </w:r>
          </w:p>
        </w:tc>
      </w:tr>
      <w:tr>
        <w:trPr>
          <w:cantSplit w:val="0"/>
          <w:trHeight w:val="2357.28"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5">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Article I, Section 8 Powers of Congress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rHeight w:val="2357.28"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9">
            <w:pPr>
              <w:widowControl w:val="0"/>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2A">
            <w:pPr>
              <w:widowControl w:val="0"/>
              <w:spacing w:after="0" w:line="240" w:lineRule="auto"/>
              <w:jc w:val="center"/>
              <w:rPr>
                <w:rFonts w:ascii="Arial" w:cs="Arial" w:eastAsia="Arial" w:hAnsi="Arial"/>
                <w:sz w:val="18"/>
                <w:szCs w:val="18"/>
              </w:rPr>
            </w:pPr>
            <w:r w:rsidDel="00000000" w:rsidR="00000000" w:rsidRPr="00000000">
              <w:rPr>
                <w:rFonts w:ascii="Arial" w:cs="Arial" w:eastAsia="Arial" w:hAnsi="Arial"/>
                <w:rtl w:val="0"/>
              </w:rPr>
              <w:t xml:space="preserve">____________</w:t>
              <w:br w:type="textWrapping"/>
              <w:br w:type="textWrapping"/>
            </w:r>
            <w:r w:rsidDel="00000000" w:rsidR="00000000" w:rsidRPr="00000000">
              <w:rPr>
                <w:rFonts w:ascii="Arial" w:cs="Arial" w:eastAsia="Arial" w:hAnsi="Arial"/>
                <w:i w:val="1"/>
                <w:sz w:val="18"/>
                <w:szCs w:val="18"/>
                <w:rtl w:val="0"/>
              </w:rPr>
              <w:t xml:space="preserve">(Write your </w:t>
              <w:br w:type="textWrapping"/>
              <w:t xml:space="preserve">assigned provision.)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02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F">
      <w:pPr>
        <w:spacing w:after="0" w:line="240" w:lineRule="auto"/>
        <w:rPr>
          <w:rFonts w:ascii="Arial" w:cs="Arial" w:eastAsia="Arial" w:hAnsi="Arial"/>
        </w:rPr>
      </w:pPr>
      <w:r w:rsidDel="00000000" w:rsidR="00000000" w:rsidRPr="00000000">
        <w:rPr>
          <w:rFonts w:ascii="Arial" w:cs="Arial" w:eastAsia="Arial" w:hAnsi="Arial"/>
          <w:rtl w:val="0"/>
        </w:rPr>
        <w:t xml:space="preserve">After reading the assigned sections, answer the following questions and be prepared to discuss with the entire class, ensuring that you share your group's findings on your assigned provision. </w:t>
      </w:r>
    </w:p>
    <w:p w:rsidR="00000000" w:rsidDel="00000000" w:rsidP="00000000" w:rsidRDefault="00000000" w:rsidRPr="00000000" w14:paraId="00000030">
      <w:pPr>
        <w:spacing w:after="0" w:line="240" w:lineRule="auto"/>
        <w:rPr>
          <w:rFonts w:ascii="Arial" w:cs="Arial" w:eastAsia="Arial" w:hAnsi="Arial"/>
        </w:rPr>
      </w:pPr>
      <w:r w:rsidDel="00000000" w:rsidR="00000000" w:rsidRPr="00000000">
        <w:rPr>
          <w:rtl w:val="0"/>
        </w:rPr>
      </w:r>
    </w:p>
    <w:tbl>
      <w:tblPr>
        <w:tblStyle w:val="Table3"/>
        <w:tblW w:w="9840.0" w:type="dxa"/>
        <w:jc w:val="center"/>
        <w:tblBorders>
          <w:top w:color="00bcca" w:space="0" w:sz="12" w:val="single"/>
          <w:left w:color="00bcca" w:space="0" w:sz="12" w:val="single"/>
          <w:bottom w:color="00bcca" w:space="0" w:sz="12" w:val="single"/>
          <w:right w:color="00bcca" w:space="0" w:sz="12" w:val="single"/>
          <w:insideH w:color="00bcca" w:space="0" w:sz="12" w:val="single"/>
          <w:insideV w:color="00bcca" w:space="0" w:sz="12" w:val="single"/>
        </w:tblBorders>
        <w:tblLayout w:type="fixed"/>
        <w:tblLook w:val="0600"/>
      </w:tblPr>
      <w:tblGrid>
        <w:gridCol w:w="2370"/>
        <w:gridCol w:w="420"/>
        <w:gridCol w:w="3495"/>
        <w:gridCol w:w="3555"/>
        <w:tblGridChange w:id="0">
          <w:tblGrid>
            <w:gridCol w:w="2370"/>
            <w:gridCol w:w="420"/>
            <w:gridCol w:w="3495"/>
            <w:gridCol w:w="3555"/>
          </w:tblGrid>
        </w:tblGridChange>
      </w:tblGrid>
      <w:tr>
        <w:trPr>
          <w:cantSplit w:val="0"/>
          <w:trHeight w:val="1673.2799999999997"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1">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What is the role </w:t>
              <w:br w:type="textWrapping"/>
              <w:t xml:space="preserve">of Congress?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after="0" w:line="240" w:lineRule="auto"/>
              <w:rPr>
                <w:rFonts w:ascii="Arial" w:cs="Arial" w:eastAsia="Arial" w:hAnsi="Arial"/>
              </w:rPr>
            </w:pPr>
            <w:r w:rsidDel="00000000" w:rsidR="00000000" w:rsidRPr="00000000">
              <w:rPr>
                <w:rtl w:val="0"/>
              </w:rPr>
            </w:r>
          </w:p>
        </w:tc>
      </w:tr>
      <w:tr>
        <w:trPr>
          <w:cantSplit w:val="0"/>
          <w:trHeight w:val="147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5">
            <w:pPr>
              <w:widowControl w:val="0"/>
              <w:spacing w:after="0" w:line="240" w:lineRule="auto"/>
              <w:jc w:val="center"/>
              <w:rPr>
                <w:rFonts w:ascii="Arial" w:cs="Arial" w:eastAsia="Arial" w:hAnsi="Arial"/>
                <w:i w:val="1"/>
              </w:rPr>
            </w:pPr>
            <w:r w:rsidDel="00000000" w:rsidR="00000000" w:rsidRPr="00000000">
              <w:rPr>
                <w:rFonts w:ascii="Arial" w:cs="Arial" w:eastAsia="Arial" w:hAnsi="Arial"/>
                <w:rtl w:val="0"/>
              </w:rPr>
              <w:t xml:space="preserve">Describe the </w:t>
              <w:br w:type="textWrapping"/>
              <w:t xml:space="preserve">structure of Congress.</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after="0" w:line="240" w:lineRule="auto"/>
              <w:rPr>
                <w:rFonts w:ascii="Arial" w:cs="Arial" w:eastAsia="Arial" w:hAnsi="Arial"/>
              </w:rPr>
            </w:pPr>
            <w:r w:rsidDel="00000000" w:rsidR="00000000" w:rsidRPr="00000000">
              <w:rPr>
                <w:rtl w:val="0"/>
              </w:rPr>
            </w:r>
          </w:p>
        </w:tc>
      </w:tr>
      <w:tr>
        <w:trPr>
          <w:cantSplit w:val="0"/>
          <w:trHeight w:val="153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9">
            <w:pPr>
              <w:widowControl w:val="0"/>
              <w:spacing w:after="0" w:line="240" w:lineRule="auto"/>
              <w:jc w:val="center"/>
              <w:rPr>
                <w:rFonts w:ascii="Arial" w:cs="Arial" w:eastAsia="Arial" w:hAnsi="Arial"/>
                <w:i w:val="1"/>
              </w:rPr>
            </w:pPr>
            <w:r w:rsidDel="00000000" w:rsidR="00000000" w:rsidRPr="00000000">
              <w:rPr>
                <w:rFonts w:ascii="Arial" w:cs="Arial" w:eastAsia="Arial" w:hAnsi="Arial"/>
                <w:rtl w:val="0"/>
              </w:rPr>
              <w:t xml:space="preserve">What are the powers defined? Any limits?</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3D">
      <w:pPr>
        <w:rPr>
          <w:rFonts w:ascii="Arial" w:cs="Arial" w:eastAsia="Arial" w:hAnsi="Arial"/>
        </w:rPr>
      </w:pPr>
      <w:r w:rsidDel="00000000" w:rsidR="00000000" w:rsidRPr="00000000">
        <w:rPr>
          <w:rtl w:val="0"/>
        </w:rPr>
      </w:r>
    </w:p>
    <w:sectPr>
      <w:headerReference r:id="rId23" w:type="default"/>
      <w:footerReference r:id="rId2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tabs>
        <w:tab w:val="left" w:pos="3305"/>
      </w:tabs>
      <w:spacing w:before="120" w:line="240" w:lineRule="auto"/>
      <w:jc w:val="center"/>
      <w:rPr/>
    </w:pPr>
    <w:r w:rsidDel="00000000" w:rsidR="00000000" w:rsidRPr="00000000">
      <w:rPr>
        <w:rFonts w:ascii="Arial" w:cs="Arial" w:eastAsia="Arial" w:hAnsi="Arial"/>
        <w:b w:val="1"/>
        <w:color w:val="002169"/>
        <w:sz w:val="20"/>
        <w:szCs w:val="20"/>
      </w:rPr>
      <w:drawing>
        <wp:inline distB="114300" distT="114300" distL="114300" distR="114300">
          <wp:extent cx="2313637" cy="581099"/>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spacing w:after="0" w:line="312" w:lineRule="auto"/>
      <w:rPr>
        <w:rFonts w:ascii="Arial" w:cs="Arial" w:eastAsia="Arial" w:hAnsi="Arial"/>
        <w:b w:val="1"/>
        <w:color w:val="002169"/>
        <w:vertAlign w:val="subscript"/>
      </w:rPr>
    </w:pPr>
    <w:r w:rsidDel="00000000" w:rsidR="00000000" w:rsidRPr="00000000">
      <w:rPr>
        <w:rFonts w:ascii="Arial" w:cs="Arial" w:eastAsia="Arial" w:hAnsi="Arial"/>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3152648" cy="44239"/>
              <wp:effectExtent b="0" l="0" r="0" t="0"/>
              <wp:wrapNone/>
              <wp:docPr id="3" name=""/>
              <a:graphic>
                <a:graphicData uri="http://schemas.microsoft.com/office/word/2010/wordprocessingShape">
                  <wps:wsp>
                    <wps:cNvCnPr/>
                    <wps:spPr>
                      <a:xfrm>
                        <a:off x="3291450"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3152648" cy="44239"/>
              <wp:effectExtent b="0" l="0" r="0" t="0"/>
              <wp:wrapNone/>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152648" cy="44239"/>
                      </a:xfrm>
                      <a:prstGeom prst="rect"/>
                      <a:ln/>
                    </pic:spPr>
                  </pic:pic>
                </a:graphicData>
              </a:graphic>
            </wp:anchor>
          </w:drawing>
        </mc:Fallback>
      </mc:AlternateContent>
    </w:r>
  </w:p>
  <w:p w:rsidR="00000000" w:rsidDel="00000000" w:rsidP="00000000" w:rsidRDefault="00000000" w:rsidRPr="00000000" w14:paraId="0000003F">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Module 7: The Legislative Branch: How Congress Works</w:t>
    </w:r>
  </w:p>
  <w:p w:rsidR="00000000" w:rsidDel="00000000" w:rsidP="00000000" w:rsidRDefault="00000000" w:rsidRPr="00000000" w14:paraId="00000040">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7.2 Activity Guide</w:t>
    </w:r>
  </w:p>
  <w:p w:rsidR="00000000" w:rsidDel="00000000" w:rsidP="00000000" w:rsidRDefault="00000000" w:rsidRPr="00000000" w14:paraId="00000041">
    <w:pPr>
      <w:spacing w:after="0" w:line="240" w:lineRule="auto"/>
      <w:rPr>
        <w:rFonts w:ascii="Arial" w:cs="Arial" w:eastAsia="Arial" w:hAnsi="Arial"/>
        <w:b w:val="1"/>
        <w:color w:val="002169"/>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14F21"/>
    <w:pPr>
      <w:spacing w:line="252"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514F21"/>
    <w:pPr>
      <w:spacing w:after="100" w:afterAutospacing="1" w:before="100" w:beforeAutospacing="1" w:line="240" w:lineRule="auto"/>
    </w:pPr>
    <w:rPr>
      <w:rFonts w:ascii="Times New Roman" w:cs="Times New Roman" w:eastAsia="Times New Roman" w:hAnsi="Times New Roman"/>
      <w:sz w:val="24"/>
      <w:szCs w:val="24"/>
    </w:rPr>
  </w:style>
  <w:style w:type="character" w:styleId="normaltextrun" w:customStyle="1">
    <w:name w:val="normaltextrun"/>
    <w:basedOn w:val="DefaultParagraphFont"/>
    <w:rsid w:val="00514F21"/>
  </w:style>
  <w:style w:type="character" w:styleId="eop" w:customStyle="1">
    <w:name w:val="eop"/>
    <w:basedOn w:val="DefaultParagraphFont"/>
    <w:rsid w:val="00514F2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constitutioncenter.org/interactive-constitution/article/article-i#article-section-8" TargetMode="External"/><Relationship Id="rId11" Type="http://schemas.openxmlformats.org/officeDocument/2006/relationships/hyperlink" Target="https://constitutioncenter.org/the-constitution/articles/article-i/clauses/749" TargetMode="External"/><Relationship Id="rId22" Type="http://schemas.openxmlformats.org/officeDocument/2006/relationships/hyperlink" Target="https://constitutioncenter.org/interactive-constitution/interpretation/article-i/section/8712" TargetMode="External"/><Relationship Id="rId10" Type="http://schemas.openxmlformats.org/officeDocument/2006/relationships/hyperlink" Target="https://constitutioncenter.org/interactive-constitution/article/article-i#article-section-1" TargetMode="External"/><Relationship Id="rId21" Type="http://schemas.openxmlformats.org/officeDocument/2006/relationships/hyperlink" Target="https://constitutioncenter.org/interactive-constitution/article/article-i#article-section-8" TargetMode="External"/><Relationship Id="rId13" Type="http://schemas.openxmlformats.org/officeDocument/2006/relationships/hyperlink" Target="https://constitutioncenter.org/the-constitution/articles/article-i/clauses/762" TargetMode="External"/><Relationship Id="rId24" Type="http://schemas.openxmlformats.org/officeDocument/2006/relationships/footer" Target="footer1.xml"/><Relationship Id="rId12" Type="http://schemas.openxmlformats.org/officeDocument/2006/relationships/hyperlink" Target="https://constitutioncenter.org/interactive-constitution/article/article-i#article-section-2"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nstitutioncenter.org/interactive-constitution/interpretation/article-i/section/8712" TargetMode="External"/><Relationship Id="rId15" Type="http://schemas.openxmlformats.org/officeDocument/2006/relationships/hyperlink" Target="https://constitutioncenter.org/the-constitution/articles/article-i/clauses/765" TargetMode="External"/><Relationship Id="rId14" Type="http://schemas.openxmlformats.org/officeDocument/2006/relationships/hyperlink" Target="https://constitutioncenter.org/interactive-constitution/article/article-i#article-section-3" TargetMode="External"/><Relationship Id="rId17" Type="http://schemas.openxmlformats.org/officeDocument/2006/relationships/hyperlink" Target="https://constitutioncenter.org/the-constitution/articles/article-i/clauses/750" TargetMode="External"/><Relationship Id="rId16" Type="http://schemas.openxmlformats.org/officeDocument/2006/relationships/hyperlink" Target="https://constitutioncenter.org/interactive-constitution/article/article-i#article-section-4" TargetMode="External"/><Relationship Id="rId5" Type="http://schemas.openxmlformats.org/officeDocument/2006/relationships/styles" Target="styles.xml"/><Relationship Id="rId19" Type="http://schemas.openxmlformats.org/officeDocument/2006/relationships/hyperlink" Target="https://constitutioncenter.org/the-constitution/articles/article-i/clauses/760" TargetMode="External"/><Relationship Id="rId6" Type="http://schemas.openxmlformats.org/officeDocument/2006/relationships/customXml" Target="../customXML/item1.xml"/><Relationship Id="rId18" Type="http://schemas.openxmlformats.org/officeDocument/2006/relationships/hyperlink" Target="https://constitutioncenter.org/interactive-constitution/article/article-i#article-section-7" TargetMode="External"/><Relationship Id="rId7" Type="http://schemas.openxmlformats.org/officeDocument/2006/relationships/hyperlink" Target="https://constitutioncenter.org/interactive-constitution/article/article-i#article-section-8" TargetMode="External"/><Relationship Id="rId8" Type="http://schemas.openxmlformats.org/officeDocument/2006/relationships/hyperlink" Target="https://constitutioncenter.org/interactive-constitution/interpretation/article-i/section/871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UufISfJAafj7v+8jc789RjHH8A==">AMUW2mWjSyBVkKN0yGmqChgb+SGt26WOx56Owk4jnGcFXsl/ruAVlJoL6CBaW9ExZ/2ErbvH7WWuI+Xqhb3NA8wCFWtDPTrDbHOvF4+e2zDBQhtr91ZC7co=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2022-06-10T17:12:00Z</dcterms:created>
  <dc:creator>Nick Splendoria</dc:creator>
</cp:coreProperties>
</file>